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C4847" w14:textId="77989240" w:rsidR="00664FF0" w:rsidRDefault="00D979C2">
      <w:pPr>
        <w:ind w:right="4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FORMATO BRIEF</w:t>
      </w:r>
    </w:p>
    <w:p w14:paraId="332F87D4" w14:textId="3FB6B382" w:rsidR="00017CB6" w:rsidRDefault="00017CB6">
      <w:pPr>
        <w:ind w:right="44"/>
        <w:jc w:val="center"/>
        <w:rPr>
          <w:b/>
          <w:sz w:val="24"/>
          <w:szCs w:val="24"/>
        </w:rPr>
      </w:pPr>
      <w:r w:rsidRPr="00017CB6">
        <w:rPr>
          <w:b/>
          <w:sz w:val="24"/>
          <w:szCs w:val="24"/>
        </w:rPr>
        <w:t>MEGAFERIA DISTRITAL DE EMPLEO 2025</w:t>
      </w:r>
    </w:p>
    <w:p w14:paraId="6E6DA687" w14:textId="47A63F6D" w:rsidR="00664FF0" w:rsidRDefault="00D979C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9"/>
        </w:tabs>
        <w:spacing w:before="239" w:line="293" w:lineRule="auto"/>
        <w:ind w:left="849" w:hanging="360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Evento: </w:t>
      </w:r>
      <w:r w:rsidR="007B3730">
        <w:rPr>
          <w:b/>
          <w:color w:val="000000"/>
          <w:sz w:val="24"/>
          <w:szCs w:val="24"/>
        </w:rPr>
        <w:t>Megaferia de empleo</w:t>
      </w:r>
      <w:r w:rsidR="00017CB6">
        <w:rPr>
          <w:b/>
          <w:color w:val="000000"/>
          <w:sz w:val="24"/>
          <w:szCs w:val="24"/>
        </w:rPr>
        <w:br/>
      </w:r>
      <w:r w:rsidR="00017CB6">
        <w:t>2ª Edición – “La feria de empleo más grande de Bogotá”</w:t>
      </w:r>
    </w:p>
    <w:p w14:paraId="7F9A87F8" w14:textId="1D40E999" w:rsidR="00664FF0" w:rsidRDefault="00D979C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9"/>
        </w:tabs>
        <w:spacing w:line="293" w:lineRule="auto"/>
        <w:ind w:left="849" w:hanging="360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Fecha:</w:t>
      </w:r>
      <w:r>
        <w:rPr>
          <w:b/>
          <w:sz w:val="24"/>
          <w:szCs w:val="24"/>
        </w:rPr>
        <w:t xml:space="preserve"> viernes, </w:t>
      </w:r>
      <w:r>
        <w:rPr>
          <w:b/>
          <w:color w:val="000000"/>
          <w:sz w:val="24"/>
          <w:szCs w:val="24"/>
        </w:rPr>
        <w:t>1</w:t>
      </w:r>
      <w:r w:rsidR="007B3730">
        <w:rPr>
          <w:b/>
          <w:color w:val="000000"/>
          <w:sz w:val="24"/>
          <w:szCs w:val="24"/>
        </w:rPr>
        <w:t xml:space="preserve">7 </w:t>
      </w:r>
      <w:r>
        <w:rPr>
          <w:b/>
          <w:color w:val="000000"/>
          <w:sz w:val="24"/>
          <w:szCs w:val="24"/>
        </w:rPr>
        <w:t>de</w:t>
      </w:r>
      <w:r w:rsidR="00017CB6">
        <w:rPr>
          <w:b/>
          <w:color w:val="000000"/>
          <w:sz w:val="24"/>
          <w:szCs w:val="24"/>
        </w:rPr>
        <w:t xml:space="preserve"> </w:t>
      </w:r>
      <w:r w:rsidR="007B3730">
        <w:rPr>
          <w:b/>
          <w:color w:val="000000"/>
          <w:sz w:val="24"/>
          <w:szCs w:val="24"/>
        </w:rPr>
        <w:t>octubre</w:t>
      </w:r>
      <w:r>
        <w:rPr>
          <w:b/>
          <w:color w:val="000000"/>
          <w:sz w:val="24"/>
          <w:szCs w:val="24"/>
        </w:rPr>
        <w:t xml:space="preserve"> 2025</w:t>
      </w:r>
      <w:r w:rsidR="00017CB6">
        <w:rPr>
          <w:b/>
          <w:color w:val="000000"/>
          <w:sz w:val="24"/>
          <w:szCs w:val="24"/>
        </w:rPr>
        <w:t>.</w:t>
      </w:r>
    </w:p>
    <w:p w14:paraId="665F29E8" w14:textId="5E4E46F5" w:rsidR="00664FF0" w:rsidRDefault="00D979C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9"/>
        </w:tabs>
        <w:spacing w:line="293" w:lineRule="auto"/>
        <w:ind w:left="849" w:hanging="360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Lugar del evento</w:t>
      </w:r>
      <w:r w:rsidR="00017CB6">
        <w:rPr>
          <w:b/>
          <w:color w:val="000000"/>
          <w:sz w:val="24"/>
          <w:szCs w:val="24"/>
        </w:rPr>
        <w:t xml:space="preserve">: </w:t>
      </w:r>
      <w:r w:rsidR="007B3730">
        <w:rPr>
          <w:b/>
          <w:color w:val="000000"/>
          <w:sz w:val="24"/>
          <w:szCs w:val="24"/>
        </w:rPr>
        <w:t xml:space="preserve"> </w:t>
      </w:r>
      <w:r w:rsidR="00017CB6">
        <w:rPr>
          <w:b/>
          <w:color w:val="000000"/>
          <w:sz w:val="24"/>
          <w:szCs w:val="24"/>
        </w:rPr>
        <w:t>Pabellón 3 de Corferias, (Carrera 37 # 24 -67).</w:t>
      </w:r>
    </w:p>
    <w:p w14:paraId="6BD78A03" w14:textId="70F38DBD" w:rsidR="00664FF0" w:rsidRDefault="00D979C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9"/>
        </w:tabs>
        <w:spacing w:line="293" w:lineRule="auto"/>
        <w:ind w:left="849" w:hanging="360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Hora: </w:t>
      </w:r>
      <w:r w:rsidR="007B3730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:</w:t>
      </w:r>
      <w:r w:rsidR="007B3730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0 am a </w:t>
      </w:r>
      <w:r w:rsidR="007B3730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:00 pm </w:t>
      </w:r>
    </w:p>
    <w:p w14:paraId="46D68209" w14:textId="4FDC2192" w:rsidR="00664FF0" w:rsidRDefault="00D979C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9"/>
        </w:tabs>
        <w:spacing w:line="293" w:lineRule="auto"/>
        <w:ind w:left="849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Organiza:</w:t>
      </w:r>
      <w:r w:rsidR="00017CB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Agencia Distrital de Empleo – Secretaría Distrital de Desarrollo Económico (SDDE)</w:t>
      </w:r>
    </w:p>
    <w:p w14:paraId="4B00CA3C" w14:textId="167FF5C4" w:rsidR="00017CB6" w:rsidRDefault="00017C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49"/>
        </w:tabs>
        <w:spacing w:line="293" w:lineRule="auto"/>
        <w:ind w:left="849" w:hanging="360"/>
        <w:rPr>
          <w:b/>
          <w:sz w:val="24"/>
          <w:szCs w:val="24"/>
        </w:rPr>
      </w:pPr>
      <w:r w:rsidRPr="00017CB6">
        <w:rPr>
          <w:bCs/>
          <w:sz w:val="24"/>
          <w:szCs w:val="24"/>
        </w:rPr>
        <w:t>Alianzas:</w:t>
      </w:r>
      <w:r w:rsidRPr="00017CB6">
        <w:rPr>
          <w:b/>
          <w:sz w:val="24"/>
          <w:szCs w:val="24"/>
        </w:rPr>
        <w:t xml:space="preserve"> Más de 150 empresas y entidades participantes</w:t>
      </w:r>
    </w:p>
    <w:p w14:paraId="25734D1B" w14:textId="41895448" w:rsidR="00D170BF" w:rsidRPr="00D170BF" w:rsidRDefault="00D170BF" w:rsidP="00017CB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0"/>
        </w:tabs>
        <w:spacing w:before="1"/>
        <w:ind w:right="176"/>
        <w:jc w:val="both"/>
        <w:rPr>
          <w:sz w:val="24"/>
          <w:szCs w:val="24"/>
        </w:rPr>
      </w:pPr>
      <w:r w:rsidRPr="00D170BF">
        <w:rPr>
          <w:b/>
          <w:color w:val="000000"/>
          <w:sz w:val="24"/>
          <w:szCs w:val="24"/>
        </w:rPr>
        <w:t>Objetivo:</w:t>
      </w:r>
      <w:r w:rsidRPr="00D170BF">
        <w:rPr>
          <w:sz w:val="24"/>
          <w:szCs w:val="24"/>
        </w:rPr>
        <w:t xml:space="preserve"> </w:t>
      </w:r>
      <w:r w:rsidR="00017CB6" w:rsidRPr="00017CB6">
        <w:rPr>
          <w:sz w:val="24"/>
          <w:szCs w:val="24"/>
        </w:rPr>
        <w:t xml:space="preserve">Impulsar la generación de empleo formal, digno e incluyente en Bogotá mediante la </w:t>
      </w:r>
      <w:r w:rsidR="00017CB6">
        <w:rPr>
          <w:sz w:val="24"/>
          <w:szCs w:val="24"/>
        </w:rPr>
        <w:t xml:space="preserve">segunda edición de la </w:t>
      </w:r>
      <w:r w:rsidR="00017CB6" w:rsidRPr="00017CB6">
        <w:rPr>
          <w:sz w:val="24"/>
          <w:szCs w:val="24"/>
        </w:rPr>
        <w:t xml:space="preserve">Megaferia Distrital de Empleo 2025, conectando a la ciudadanía con más de 150 empresas y 15.000 oportunidades laborales en diversos sectores, </w:t>
      </w:r>
      <w:r w:rsidR="00017CB6">
        <w:rPr>
          <w:sz w:val="24"/>
          <w:szCs w:val="24"/>
        </w:rPr>
        <w:t>reduciendo las</w:t>
      </w:r>
      <w:r w:rsidR="00017CB6" w:rsidRPr="00017CB6">
        <w:rPr>
          <w:sz w:val="24"/>
          <w:szCs w:val="24"/>
        </w:rPr>
        <w:t xml:space="preserve"> brechas de acceso al trabajo formal</w:t>
      </w:r>
      <w:r w:rsidR="00017CB6">
        <w:rPr>
          <w:sz w:val="24"/>
          <w:szCs w:val="24"/>
        </w:rPr>
        <w:t xml:space="preserve"> mediante </w:t>
      </w:r>
      <w:r w:rsidR="00017CB6" w:rsidRPr="00017CB6">
        <w:rPr>
          <w:sz w:val="24"/>
          <w:szCs w:val="24"/>
        </w:rPr>
        <w:t>enfoque</w:t>
      </w:r>
      <w:r w:rsidR="00017CB6">
        <w:rPr>
          <w:sz w:val="24"/>
          <w:szCs w:val="24"/>
        </w:rPr>
        <w:t xml:space="preserve"> inclusivo y poblacional</w:t>
      </w:r>
      <w:r w:rsidR="00017CB6" w:rsidRPr="00017CB6">
        <w:rPr>
          <w:sz w:val="24"/>
          <w:szCs w:val="24"/>
        </w:rPr>
        <w:t xml:space="preserve"> en jóvenes, mujeres y personas mayores de 50 años</w:t>
      </w:r>
      <w:r w:rsidR="00017CB6">
        <w:rPr>
          <w:sz w:val="24"/>
          <w:szCs w:val="24"/>
        </w:rPr>
        <w:t xml:space="preserve"> e</w:t>
      </w:r>
      <w:r w:rsidR="00017CB6" w:rsidRPr="00017CB6">
        <w:rPr>
          <w:sz w:val="24"/>
          <w:szCs w:val="24"/>
        </w:rPr>
        <w:t>n el marco de la Ruta de Empleabilidad “Bogotá Trabaja”.</w:t>
      </w:r>
      <w:r w:rsidR="00D979C2" w:rsidRPr="00D170BF">
        <w:rPr>
          <w:sz w:val="24"/>
          <w:szCs w:val="24"/>
        </w:rPr>
        <w:br/>
      </w:r>
    </w:p>
    <w:p w14:paraId="5361CD43" w14:textId="77777777" w:rsidR="00D170BF" w:rsidRDefault="00D170BF" w:rsidP="00D170BF">
      <w:pPr>
        <w:pStyle w:val="Prrafodelista"/>
        <w:rPr>
          <w:b/>
          <w:sz w:val="24"/>
          <w:szCs w:val="24"/>
          <w:u w:val="single"/>
        </w:rPr>
      </w:pPr>
    </w:p>
    <w:p w14:paraId="0195C882" w14:textId="5B2B4141" w:rsidR="00664FF0" w:rsidRPr="00D170BF" w:rsidRDefault="00D979C2" w:rsidP="00D170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0"/>
        </w:tabs>
        <w:spacing w:before="1"/>
        <w:ind w:right="176"/>
        <w:jc w:val="both"/>
        <w:rPr>
          <w:sz w:val="24"/>
          <w:szCs w:val="24"/>
        </w:rPr>
      </w:pPr>
      <w:r w:rsidRPr="00D170BF">
        <w:rPr>
          <w:b/>
          <w:sz w:val="24"/>
          <w:szCs w:val="24"/>
          <w:u w:val="single"/>
        </w:rPr>
        <w:t>UNA HOJA PARA LECTURA RÁPIDA DEL VOCERO</w:t>
      </w:r>
    </w:p>
    <w:p w14:paraId="6A39C338" w14:textId="6106DE38" w:rsidR="00664FF0" w:rsidRDefault="00D979C2" w:rsidP="007B3730">
      <w:pPr>
        <w:pStyle w:val="Ttulo1"/>
        <w:numPr>
          <w:ilvl w:val="0"/>
          <w:numId w:val="11"/>
        </w:numPr>
        <w:tabs>
          <w:tab w:val="left" w:pos="849"/>
        </w:tabs>
        <w:spacing w:before="240"/>
      </w:pPr>
      <w:r>
        <w:t>¿Por qué somos diferenciadores?</w:t>
      </w:r>
    </w:p>
    <w:p w14:paraId="05C67245" w14:textId="412F5D6C" w:rsidR="00017CB6" w:rsidRPr="00017CB6" w:rsidRDefault="00017CB6" w:rsidP="00017CB6">
      <w:pPr>
        <w:widowControl/>
        <w:spacing w:before="100" w:beforeAutospacing="1" w:after="100" w:afterAutospacing="1"/>
        <w:jc w:val="both"/>
        <w:rPr>
          <w:rFonts w:eastAsia="Times New Roman"/>
          <w:sz w:val="24"/>
          <w:szCs w:val="24"/>
          <w:lang w:val="es-CO"/>
        </w:rPr>
      </w:pPr>
      <w:r w:rsidRPr="00017CB6">
        <w:rPr>
          <w:rFonts w:eastAsia="Times New Roman"/>
          <w:sz w:val="24"/>
          <w:szCs w:val="24"/>
          <w:lang w:val="es-CO"/>
        </w:rPr>
        <w:t xml:space="preserve">La </w:t>
      </w:r>
      <w:r w:rsidRPr="00017CB6">
        <w:rPr>
          <w:rFonts w:eastAsia="Times New Roman"/>
          <w:b/>
          <w:bCs/>
          <w:sz w:val="24"/>
          <w:szCs w:val="24"/>
          <w:lang w:val="es-CO"/>
        </w:rPr>
        <w:t>Megaferia Distrital de Empleo 2025</w:t>
      </w:r>
      <w:r w:rsidRPr="00017CB6">
        <w:rPr>
          <w:rFonts w:eastAsia="Times New Roman"/>
          <w:sz w:val="24"/>
          <w:szCs w:val="24"/>
          <w:lang w:val="es-CO"/>
        </w:rPr>
        <w:t xml:space="preserve"> consolida a</w:t>
      </w:r>
      <w:r>
        <w:rPr>
          <w:rFonts w:eastAsia="Times New Roman"/>
          <w:sz w:val="24"/>
          <w:szCs w:val="24"/>
          <w:lang w:val="es-CO"/>
        </w:rPr>
        <w:t xml:space="preserve"> la Secretaría Distrital de Desarrollo Económico -SDDE y a</w:t>
      </w:r>
      <w:r w:rsidRPr="00017CB6">
        <w:rPr>
          <w:rFonts w:eastAsia="Times New Roman"/>
          <w:sz w:val="24"/>
          <w:szCs w:val="24"/>
          <w:lang w:val="es-CO"/>
        </w:rPr>
        <w:t xml:space="preserve"> Bogotá como referente</w:t>
      </w:r>
      <w:r>
        <w:rPr>
          <w:rFonts w:eastAsia="Times New Roman"/>
          <w:sz w:val="24"/>
          <w:szCs w:val="24"/>
          <w:lang w:val="es-CO"/>
        </w:rPr>
        <w:t xml:space="preserve"> institucional, territorial, </w:t>
      </w:r>
      <w:r w:rsidRPr="00017CB6">
        <w:rPr>
          <w:rFonts w:eastAsia="Times New Roman"/>
          <w:sz w:val="24"/>
          <w:szCs w:val="24"/>
          <w:lang w:val="es-CO"/>
        </w:rPr>
        <w:t xml:space="preserve">nacional en generación de oportunidades laborales. Esta segunda edición se realizará en </w:t>
      </w:r>
      <w:r w:rsidRPr="00017CB6">
        <w:rPr>
          <w:rFonts w:eastAsia="Times New Roman"/>
          <w:b/>
          <w:bCs/>
          <w:sz w:val="24"/>
          <w:szCs w:val="24"/>
          <w:lang w:val="es-CO"/>
        </w:rPr>
        <w:t>Corferias</w:t>
      </w:r>
      <w:r w:rsidRPr="00017CB6">
        <w:rPr>
          <w:rFonts w:eastAsia="Times New Roman"/>
          <w:sz w:val="24"/>
          <w:szCs w:val="24"/>
          <w:lang w:val="es-CO"/>
        </w:rPr>
        <w:t xml:space="preserve">, con la participación de </w:t>
      </w:r>
      <w:r w:rsidRPr="00017CB6">
        <w:rPr>
          <w:rFonts w:eastAsia="Times New Roman"/>
          <w:b/>
          <w:bCs/>
          <w:sz w:val="24"/>
          <w:szCs w:val="24"/>
          <w:lang w:val="es-CO"/>
        </w:rPr>
        <w:t>más de 150 organizaciones</w:t>
      </w:r>
      <w:r w:rsidRPr="00017CB6">
        <w:rPr>
          <w:rFonts w:eastAsia="Times New Roman"/>
          <w:sz w:val="24"/>
          <w:szCs w:val="24"/>
          <w:lang w:val="es-CO"/>
        </w:rPr>
        <w:t xml:space="preserve"> y una oferta superior a </w:t>
      </w:r>
      <w:r w:rsidRPr="00017CB6">
        <w:rPr>
          <w:rFonts w:eastAsia="Times New Roman"/>
          <w:b/>
          <w:bCs/>
          <w:sz w:val="24"/>
          <w:szCs w:val="24"/>
          <w:lang w:val="es-CO"/>
        </w:rPr>
        <w:t>15.000 vacantes</w:t>
      </w:r>
      <w:r w:rsidRPr="00017CB6">
        <w:rPr>
          <w:rFonts w:eastAsia="Times New Roman"/>
          <w:sz w:val="24"/>
          <w:szCs w:val="24"/>
          <w:lang w:val="es-CO"/>
        </w:rPr>
        <w:t>, que abarcan todos los niveles educativos, incluyendo oportunidades para personas sin estudios formales.</w:t>
      </w:r>
    </w:p>
    <w:p w14:paraId="291A809B" w14:textId="77777777" w:rsidR="00017CB6" w:rsidRPr="00017CB6" w:rsidRDefault="00017CB6" w:rsidP="00017CB6">
      <w:pPr>
        <w:widowControl/>
        <w:spacing w:before="100" w:beforeAutospacing="1" w:after="100" w:afterAutospacing="1"/>
        <w:jc w:val="both"/>
        <w:rPr>
          <w:rFonts w:eastAsia="Times New Roman"/>
          <w:sz w:val="24"/>
          <w:szCs w:val="24"/>
          <w:lang w:val="es-CO"/>
        </w:rPr>
      </w:pPr>
      <w:r w:rsidRPr="00017CB6">
        <w:rPr>
          <w:rFonts w:eastAsia="Times New Roman"/>
          <w:sz w:val="24"/>
          <w:szCs w:val="24"/>
          <w:lang w:val="es-CO"/>
        </w:rPr>
        <w:t xml:space="preserve">El evento refuerza el liderazgo de la </w:t>
      </w:r>
      <w:r w:rsidRPr="00017CB6">
        <w:rPr>
          <w:rFonts w:eastAsia="Times New Roman"/>
          <w:b/>
          <w:bCs/>
          <w:sz w:val="24"/>
          <w:szCs w:val="24"/>
          <w:lang w:val="es-CO"/>
        </w:rPr>
        <w:t>SDDE</w:t>
      </w:r>
      <w:r w:rsidRPr="00017CB6">
        <w:rPr>
          <w:rFonts w:eastAsia="Times New Roman"/>
          <w:sz w:val="24"/>
          <w:szCs w:val="24"/>
          <w:lang w:val="es-CO"/>
        </w:rPr>
        <w:t xml:space="preserve"> en la implementación del </w:t>
      </w:r>
      <w:r w:rsidRPr="00017CB6">
        <w:rPr>
          <w:rFonts w:eastAsia="Times New Roman"/>
          <w:b/>
          <w:bCs/>
          <w:sz w:val="24"/>
          <w:szCs w:val="24"/>
          <w:lang w:val="es-CO"/>
        </w:rPr>
        <w:t>Plan Distrital de Desarrollo 2024–2027 “Bogotá Camina Segura”</w:t>
      </w:r>
      <w:r w:rsidRPr="00017CB6">
        <w:rPr>
          <w:rFonts w:eastAsia="Times New Roman"/>
          <w:sz w:val="24"/>
          <w:szCs w:val="24"/>
          <w:lang w:val="es-CO"/>
        </w:rPr>
        <w:t xml:space="preserve">, específicamente en el </w:t>
      </w:r>
      <w:r w:rsidRPr="00017CB6">
        <w:rPr>
          <w:rFonts w:eastAsia="Times New Roman"/>
          <w:b/>
          <w:bCs/>
          <w:sz w:val="24"/>
          <w:szCs w:val="24"/>
          <w:lang w:val="es-CO"/>
        </w:rPr>
        <w:t>Programa 18: Desarrollo Empresarial, Productividad y Empleo</w:t>
      </w:r>
      <w:r w:rsidRPr="00017CB6">
        <w:rPr>
          <w:rFonts w:eastAsia="Times New Roman"/>
          <w:sz w:val="24"/>
          <w:szCs w:val="24"/>
          <w:lang w:val="es-CO"/>
        </w:rPr>
        <w:t>, que busca fortalecer la empleabilidad formal y reducir el desempleo estructural en la ciudad.</w:t>
      </w:r>
    </w:p>
    <w:p w14:paraId="78C49558" w14:textId="77777777" w:rsidR="00017CB6" w:rsidRPr="00017CB6" w:rsidRDefault="00017CB6" w:rsidP="00017CB6">
      <w:pPr>
        <w:widowControl/>
        <w:spacing w:before="100" w:beforeAutospacing="1" w:after="100" w:afterAutospacing="1"/>
        <w:jc w:val="both"/>
        <w:rPr>
          <w:rFonts w:eastAsia="Times New Roman"/>
          <w:sz w:val="24"/>
          <w:szCs w:val="24"/>
          <w:lang w:val="es-CO"/>
        </w:rPr>
      </w:pPr>
      <w:r w:rsidRPr="00017CB6">
        <w:rPr>
          <w:rFonts w:eastAsia="Times New Roman"/>
          <w:sz w:val="24"/>
          <w:szCs w:val="24"/>
          <w:lang w:val="es-CO"/>
        </w:rPr>
        <w:t xml:space="preserve">De acuerdo con el </w:t>
      </w:r>
      <w:r w:rsidRPr="00017CB6">
        <w:rPr>
          <w:rFonts w:eastAsia="Times New Roman"/>
          <w:b/>
          <w:bCs/>
          <w:sz w:val="24"/>
          <w:szCs w:val="24"/>
          <w:lang w:val="es-CO"/>
        </w:rPr>
        <w:t>DANE (GEIH, julio 2025)</w:t>
      </w:r>
      <w:r w:rsidRPr="00017CB6">
        <w:rPr>
          <w:rFonts w:eastAsia="Times New Roman"/>
          <w:sz w:val="24"/>
          <w:szCs w:val="24"/>
          <w:lang w:val="es-CO"/>
        </w:rPr>
        <w:t xml:space="preserve">, la </w:t>
      </w:r>
      <w:r w:rsidRPr="00017CB6">
        <w:rPr>
          <w:rFonts w:eastAsia="Times New Roman"/>
          <w:b/>
          <w:bCs/>
          <w:sz w:val="24"/>
          <w:szCs w:val="24"/>
          <w:lang w:val="es-CO"/>
        </w:rPr>
        <w:t>tasa de desempleo nacional se ubicó en 8,8 %</w:t>
      </w:r>
      <w:r w:rsidRPr="00017CB6">
        <w:rPr>
          <w:rFonts w:eastAsia="Times New Roman"/>
          <w:sz w:val="24"/>
          <w:szCs w:val="24"/>
          <w:lang w:val="es-CO"/>
        </w:rPr>
        <w:t xml:space="preserve">, el nivel más bajo en ocho años, mientras que Bogotá reporta una </w:t>
      </w:r>
      <w:r w:rsidRPr="00017CB6">
        <w:rPr>
          <w:rFonts w:eastAsia="Times New Roman"/>
          <w:b/>
          <w:bCs/>
          <w:sz w:val="24"/>
          <w:szCs w:val="24"/>
          <w:lang w:val="es-CO"/>
        </w:rPr>
        <w:t>ocupación del 64,2 % y un aumento del 11,2 % en personas mayores de 50 años empleadas</w:t>
      </w:r>
      <w:r w:rsidRPr="00017CB6">
        <w:rPr>
          <w:rFonts w:eastAsia="Times New Roman"/>
          <w:sz w:val="24"/>
          <w:szCs w:val="24"/>
          <w:lang w:val="es-CO"/>
        </w:rPr>
        <w:t>. Estas cifras respaldan la pertinencia de los esfuerzos distritales para seguir cerrando brechas de acceso al trabajo formal y productivo.</w:t>
      </w:r>
    </w:p>
    <w:p w14:paraId="28A24569" w14:textId="77777777" w:rsidR="00017CB6" w:rsidRPr="00017CB6" w:rsidRDefault="00017CB6" w:rsidP="00017CB6">
      <w:pPr>
        <w:widowControl/>
        <w:spacing w:before="100" w:beforeAutospacing="1" w:after="100" w:afterAutospacing="1"/>
        <w:jc w:val="both"/>
        <w:rPr>
          <w:rFonts w:eastAsia="Times New Roman"/>
          <w:sz w:val="24"/>
          <w:szCs w:val="24"/>
          <w:lang w:val="es-CO"/>
        </w:rPr>
      </w:pPr>
      <w:r w:rsidRPr="00017CB6">
        <w:rPr>
          <w:rFonts w:eastAsia="Times New Roman"/>
          <w:sz w:val="24"/>
          <w:szCs w:val="24"/>
          <w:lang w:val="es-CO"/>
        </w:rPr>
        <w:t xml:space="preserve">La Megaferia amplía su alcance multisectorial con oportunidades en </w:t>
      </w:r>
      <w:r w:rsidRPr="00017CB6">
        <w:rPr>
          <w:rFonts w:eastAsia="Times New Roman"/>
          <w:b/>
          <w:bCs/>
          <w:sz w:val="24"/>
          <w:szCs w:val="24"/>
          <w:lang w:val="es-CO"/>
        </w:rPr>
        <w:t>comercio, construcción, finanzas, logística, manufactura, salud, turismo y gastronomía, TIC e industrias creativas</w:t>
      </w:r>
      <w:r w:rsidRPr="00017CB6">
        <w:rPr>
          <w:rFonts w:eastAsia="Times New Roman"/>
          <w:sz w:val="24"/>
          <w:szCs w:val="24"/>
          <w:lang w:val="es-CO"/>
        </w:rPr>
        <w:t>, evidenciando la apuesta del Distrito por conectar el talento local con los sectores de mayor dinamismo económico.</w:t>
      </w:r>
    </w:p>
    <w:p w14:paraId="1DB729DA" w14:textId="77777777" w:rsidR="00017CB6" w:rsidRDefault="00017CB6" w:rsidP="00017CB6">
      <w:pPr>
        <w:spacing w:before="240" w:after="240" w:line="276" w:lineRule="auto"/>
        <w:jc w:val="both"/>
        <w:rPr>
          <w:color w:val="000000"/>
          <w:sz w:val="24"/>
          <w:szCs w:val="24"/>
        </w:rPr>
      </w:pPr>
    </w:p>
    <w:p w14:paraId="41ABE4FF" w14:textId="77777777" w:rsidR="00664FF0" w:rsidRDefault="00664FF0">
      <w:pPr>
        <w:spacing w:before="41" w:line="276" w:lineRule="auto"/>
        <w:ind w:left="850" w:right="174"/>
        <w:jc w:val="both"/>
        <w:rPr>
          <w:sz w:val="24"/>
          <w:szCs w:val="24"/>
        </w:rPr>
      </w:pPr>
    </w:p>
    <w:p w14:paraId="09056B63" w14:textId="3B877F19" w:rsidR="00C45EF1" w:rsidRPr="00C45EF1" w:rsidRDefault="00D979C2" w:rsidP="00C45EF1">
      <w:pPr>
        <w:pBdr>
          <w:top w:val="nil"/>
          <w:left w:val="nil"/>
          <w:bottom w:val="nil"/>
          <w:right w:val="nil"/>
          <w:between w:val="nil"/>
        </w:pBdr>
        <w:spacing w:before="41" w:line="276" w:lineRule="auto"/>
        <w:ind w:right="174"/>
        <w:rPr>
          <w:color w:val="000000"/>
          <w:sz w:val="24"/>
          <w:szCs w:val="24"/>
        </w:rPr>
      </w:pPr>
      <w:r>
        <w:rPr>
          <w:color w:val="000000"/>
          <w:sz w:val="13"/>
          <w:szCs w:val="13"/>
        </w:rPr>
        <w:t>2.</w:t>
      </w:r>
      <w:r w:rsidR="00D170BF">
        <w:rPr>
          <w:color w:val="000000"/>
          <w:sz w:val="13"/>
          <w:szCs w:val="13"/>
        </w:rPr>
        <w:t xml:space="preserve"> </w:t>
      </w:r>
      <w:r w:rsidR="00D170BF">
        <w:rPr>
          <w:b/>
          <w:color w:val="000000"/>
          <w:sz w:val="24"/>
          <w:szCs w:val="24"/>
        </w:rPr>
        <w:t xml:space="preserve">¿Qué </w:t>
      </w:r>
      <w:r>
        <w:rPr>
          <w:b/>
          <w:color w:val="000000"/>
          <w:sz w:val="24"/>
          <w:szCs w:val="24"/>
        </w:rPr>
        <w:t>anunciamos?</w:t>
      </w:r>
      <w:r>
        <w:rPr>
          <w:b/>
          <w:color w:val="000000"/>
          <w:sz w:val="24"/>
          <w:szCs w:val="24"/>
        </w:rPr>
        <w:br/>
      </w:r>
      <w:r w:rsidR="00C45EF1">
        <w:rPr>
          <w:color w:val="000000"/>
          <w:sz w:val="24"/>
          <w:szCs w:val="24"/>
        </w:rPr>
        <w:br/>
      </w:r>
      <w:r w:rsidR="00C45EF1" w:rsidRPr="00C45EF1">
        <w:rPr>
          <w:rFonts w:eastAsia="Times New Roman"/>
          <w:sz w:val="24"/>
          <w:szCs w:val="24"/>
          <w:lang w:val="es-CO"/>
        </w:rPr>
        <w:t xml:space="preserve">Anunciamos la </w:t>
      </w:r>
      <w:r w:rsidR="00C45EF1" w:rsidRPr="00C45EF1">
        <w:rPr>
          <w:rFonts w:eastAsia="Times New Roman"/>
          <w:b/>
          <w:bCs/>
          <w:sz w:val="24"/>
          <w:szCs w:val="24"/>
          <w:lang w:val="es-CO"/>
        </w:rPr>
        <w:t>segunda edición de la Megaferia Distrital de Empleo</w:t>
      </w:r>
      <w:r w:rsidR="00C45EF1" w:rsidRPr="00C45EF1">
        <w:rPr>
          <w:rFonts w:eastAsia="Times New Roman"/>
          <w:sz w:val="24"/>
          <w:szCs w:val="24"/>
          <w:lang w:val="es-CO"/>
        </w:rPr>
        <w:t xml:space="preserve">, el evento de empleabilidad más grande de Bogotá y del país, que se desarrollará el </w:t>
      </w:r>
      <w:r w:rsidR="00C45EF1" w:rsidRPr="00C45EF1">
        <w:rPr>
          <w:rFonts w:eastAsia="Times New Roman"/>
          <w:b/>
          <w:bCs/>
          <w:sz w:val="24"/>
          <w:szCs w:val="24"/>
          <w:lang w:val="es-CO"/>
        </w:rPr>
        <w:t>17 de octubre de 2025</w:t>
      </w:r>
      <w:r w:rsidR="00C45EF1" w:rsidRPr="00C45EF1">
        <w:rPr>
          <w:rFonts w:eastAsia="Times New Roman"/>
          <w:sz w:val="24"/>
          <w:szCs w:val="24"/>
          <w:lang w:val="es-CO"/>
        </w:rPr>
        <w:t xml:space="preserve"> en </w:t>
      </w:r>
      <w:r w:rsidR="00C45EF1" w:rsidRPr="00C45EF1">
        <w:rPr>
          <w:rFonts w:eastAsia="Times New Roman"/>
          <w:b/>
          <w:bCs/>
          <w:sz w:val="24"/>
          <w:szCs w:val="24"/>
          <w:lang w:val="es-CO"/>
        </w:rPr>
        <w:t>Corferias</w:t>
      </w:r>
      <w:r w:rsidR="00C45EF1" w:rsidRPr="00C45EF1">
        <w:rPr>
          <w:rFonts w:eastAsia="Times New Roman"/>
          <w:sz w:val="24"/>
          <w:szCs w:val="24"/>
          <w:lang w:val="es-CO"/>
        </w:rPr>
        <w:t>.</w:t>
      </w:r>
    </w:p>
    <w:p w14:paraId="2FF56E70" w14:textId="77890359" w:rsidR="00C45EF1" w:rsidRPr="00C45EF1" w:rsidRDefault="00C45EF1" w:rsidP="00C45EF1">
      <w:pPr>
        <w:widowControl/>
        <w:spacing w:before="100" w:beforeAutospacing="1" w:after="100" w:afterAutospacing="1"/>
        <w:rPr>
          <w:rFonts w:eastAsia="Times New Roman"/>
          <w:sz w:val="24"/>
          <w:szCs w:val="24"/>
          <w:lang w:val="es-CO"/>
        </w:rPr>
      </w:pPr>
      <w:r w:rsidRPr="00C45EF1">
        <w:rPr>
          <w:rFonts w:eastAsia="Times New Roman"/>
          <w:sz w:val="24"/>
          <w:szCs w:val="24"/>
          <w:lang w:val="es-CO"/>
        </w:rPr>
        <w:t xml:space="preserve">En esta versión se ofrecerán </w:t>
      </w:r>
      <w:r w:rsidRPr="00C45EF1">
        <w:rPr>
          <w:rFonts w:eastAsia="Times New Roman"/>
          <w:b/>
          <w:bCs/>
          <w:sz w:val="24"/>
          <w:szCs w:val="24"/>
          <w:lang w:val="es-CO"/>
        </w:rPr>
        <w:t>más de 15.000 oportunidades laborales</w:t>
      </w:r>
      <w:r w:rsidRPr="00C45EF1">
        <w:rPr>
          <w:rFonts w:eastAsia="Times New Roman"/>
          <w:sz w:val="24"/>
          <w:szCs w:val="24"/>
          <w:lang w:val="es-CO"/>
        </w:rPr>
        <w:t xml:space="preserve"> con </w:t>
      </w:r>
      <w:r>
        <w:rPr>
          <w:rFonts w:eastAsia="Times New Roman"/>
          <w:sz w:val="24"/>
          <w:szCs w:val="24"/>
          <w:lang w:val="es-CO"/>
        </w:rPr>
        <w:t xml:space="preserve">más de </w:t>
      </w:r>
      <w:r w:rsidRPr="00C45EF1">
        <w:rPr>
          <w:rFonts w:eastAsia="Times New Roman"/>
          <w:b/>
          <w:bCs/>
          <w:sz w:val="24"/>
          <w:szCs w:val="24"/>
          <w:lang w:val="es-CO"/>
        </w:rPr>
        <w:t>150 empresas formales</w:t>
      </w:r>
      <w:r w:rsidRPr="00C45EF1">
        <w:rPr>
          <w:rFonts w:eastAsia="Times New Roman"/>
          <w:sz w:val="24"/>
          <w:szCs w:val="24"/>
          <w:lang w:val="es-CO"/>
        </w:rPr>
        <w:t>. Las vacantes estarán disponibles para todos los niveles educativos, desde cargos operativos hasta posiciones técnicas y profesionales.</w:t>
      </w:r>
    </w:p>
    <w:p w14:paraId="759A7E60" w14:textId="0B74C463" w:rsidR="00C45EF1" w:rsidRPr="00C45EF1" w:rsidRDefault="00C45EF1" w:rsidP="00C45EF1">
      <w:pPr>
        <w:widowControl/>
        <w:spacing w:before="100" w:beforeAutospacing="1" w:after="100" w:afterAutospacing="1"/>
        <w:rPr>
          <w:rFonts w:eastAsia="Times New Roman"/>
          <w:sz w:val="24"/>
          <w:szCs w:val="24"/>
          <w:lang w:val="es-CO"/>
        </w:rPr>
      </w:pPr>
      <w:r w:rsidRPr="00C45EF1">
        <w:rPr>
          <w:rFonts w:eastAsia="Times New Roman"/>
          <w:sz w:val="24"/>
          <w:szCs w:val="24"/>
          <w:lang w:val="es-CO"/>
        </w:rPr>
        <w:t xml:space="preserve">El proceso de participación es </w:t>
      </w:r>
      <w:r w:rsidRPr="00C45EF1">
        <w:rPr>
          <w:rFonts w:eastAsia="Times New Roman"/>
          <w:b/>
          <w:bCs/>
          <w:sz w:val="24"/>
          <w:szCs w:val="24"/>
          <w:lang w:val="es-CO"/>
        </w:rPr>
        <w:t>gratuito y sencillo</w:t>
      </w:r>
      <w:r w:rsidRPr="00C45EF1">
        <w:rPr>
          <w:rFonts w:eastAsia="Times New Roman"/>
          <w:sz w:val="24"/>
          <w:szCs w:val="24"/>
          <w:lang w:val="es-CO"/>
        </w:rPr>
        <w:t xml:space="preserve">, mediante </w:t>
      </w:r>
      <w:r w:rsidRPr="00C45EF1">
        <w:rPr>
          <w:rFonts w:eastAsia="Times New Roman"/>
          <w:b/>
          <w:bCs/>
          <w:sz w:val="24"/>
          <w:szCs w:val="24"/>
          <w:lang w:val="es-CO"/>
        </w:rPr>
        <w:t>agendamiento previo en el formulario oficial</w:t>
      </w:r>
      <w:r w:rsidRPr="00C45EF1">
        <w:rPr>
          <w:rFonts w:eastAsia="Times New Roman"/>
          <w:sz w:val="24"/>
          <w:szCs w:val="24"/>
          <w:lang w:val="es-CO"/>
        </w:rPr>
        <w:t xml:space="preserve"> de la Secretaría de Desarrollo Económico:</w:t>
      </w:r>
      <w:r>
        <w:rPr>
          <w:rFonts w:eastAsia="Times New Roman"/>
          <w:sz w:val="24"/>
          <w:szCs w:val="24"/>
          <w:lang w:val="es-CO"/>
        </w:rPr>
        <w:t xml:space="preserve"> </w:t>
      </w:r>
      <w:hyperlink r:id="rId8" w:tgtFrame="_new" w:history="1">
        <w:r w:rsidRPr="00C45EF1">
          <w:rPr>
            <w:rFonts w:eastAsia="Times New Roman"/>
            <w:color w:val="0000FF"/>
            <w:sz w:val="24"/>
            <w:szCs w:val="24"/>
            <w:u w:val="single"/>
            <w:lang w:val="es-CO"/>
          </w:rPr>
          <w:t>https://desarrolloeconomico.gov.co/megaferia_formulario/</w:t>
        </w:r>
      </w:hyperlink>
    </w:p>
    <w:p w14:paraId="4B341FE6" w14:textId="6F20B091" w:rsidR="00664FF0" w:rsidRDefault="00C45EF1" w:rsidP="00C45EF1">
      <w:pPr>
        <w:widowControl/>
        <w:spacing w:before="100" w:beforeAutospacing="1" w:after="100" w:afterAutospacing="1"/>
        <w:rPr>
          <w:color w:val="000000"/>
          <w:sz w:val="24"/>
          <w:szCs w:val="24"/>
        </w:rPr>
      </w:pPr>
      <w:r w:rsidRPr="00C45EF1">
        <w:rPr>
          <w:rFonts w:eastAsia="Times New Roman"/>
          <w:sz w:val="24"/>
          <w:szCs w:val="24"/>
          <w:lang w:val="es-CO"/>
        </w:rPr>
        <w:t xml:space="preserve">Asimismo, la feria incluirá un </w:t>
      </w:r>
      <w:r w:rsidRPr="00C45EF1">
        <w:rPr>
          <w:rFonts w:eastAsia="Times New Roman"/>
          <w:b/>
          <w:bCs/>
          <w:sz w:val="24"/>
          <w:szCs w:val="24"/>
          <w:lang w:val="es-CO"/>
        </w:rPr>
        <w:t>stand institucional</w:t>
      </w:r>
      <w:r w:rsidRPr="00C45EF1">
        <w:rPr>
          <w:rFonts w:eastAsia="Times New Roman"/>
          <w:sz w:val="24"/>
          <w:szCs w:val="24"/>
          <w:lang w:val="es-CO"/>
        </w:rPr>
        <w:t xml:space="preserve"> con los principales programas de desarrollo empresarial</w:t>
      </w:r>
      <w:r>
        <w:rPr>
          <w:rFonts w:eastAsia="Times New Roman"/>
          <w:sz w:val="24"/>
          <w:szCs w:val="24"/>
          <w:lang w:val="es-CO"/>
        </w:rPr>
        <w:t xml:space="preserve"> y f</w:t>
      </w:r>
      <w:r w:rsidRPr="00C45EF1">
        <w:rPr>
          <w:rFonts w:eastAsia="Times New Roman"/>
          <w:sz w:val="24"/>
          <w:szCs w:val="24"/>
          <w:lang w:val="es-CO"/>
        </w:rPr>
        <w:t>ormación para el trabajo de la SDDE.</w:t>
      </w:r>
    </w:p>
    <w:p w14:paraId="29B89811" w14:textId="77777777" w:rsidR="00664FF0" w:rsidRDefault="00D979C2" w:rsidP="00C45EF1">
      <w:pPr>
        <w:pStyle w:val="Ttulo1"/>
        <w:ind w:left="0"/>
        <w:jc w:val="both"/>
      </w:pPr>
      <w:r>
        <w:rPr>
          <w:b w:val="0"/>
          <w:sz w:val="13"/>
          <w:szCs w:val="13"/>
        </w:rPr>
        <w:t>3</w:t>
      </w:r>
      <w:r>
        <w:t>. ¿Quién anuncia?</w:t>
      </w:r>
    </w:p>
    <w:p w14:paraId="24C6359F" w14:textId="0CC097CA" w:rsidR="00C45EF1" w:rsidRPr="00C45EF1" w:rsidRDefault="00C45EF1" w:rsidP="00C45EF1">
      <w:pPr>
        <w:widowControl/>
        <w:spacing w:before="100" w:beforeAutospacing="1" w:after="100" w:afterAutospacing="1"/>
        <w:jc w:val="both"/>
        <w:rPr>
          <w:rFonts w:eastAsia="Times New Roman"/>
          <w:sz w:val="24"/>
          <w:szCs w:val="24"/>
          <w:lang w:val="es-CO"/>
        </w:rPr>
      </w:pPr>
      <w:r w:rsidRPr="00C45EF1">
        <w:rPr>
          <w:rFonts w:eastAsia="Times New Roman"/>
          <w:sz w:val="24"/>
          <w:szCs w:val="24"/>
          <w:lang w:val="es-CO"/>
        </w:rPr>
        <w:t xml:space="preserve">La </w:t>
      </w:r>
      <w:r w:rsidRPr="00C45EF1">
        <w:rPr>
          <w:rFonts w:eastAsia="Times New Roman"/>
          <w:b/>
          <w:bCs/>
          <w:sz w:val="24"/>
          <w:szCs w:val="24"/>
          <w:lang w:val="es-CO"/>
        </w:rPr>
        <w:t>Agencia Distrital de Empleo (ADE)</w:t>
      </w:r>
      <w:r>
        <w:rPr>
          <w:rFonts w:eastAsia="Times New Roman"/>
          <w:sz w:val="24"/>
          <w:szCs w:val="24"/>
          <w:lang w:val="es-CO"/>
        </w:rPr>
        <w:t xml:space="preserve"> de l</w:t>
      </w:r>
      <w:r w:rsidRPr="00C45EF1">
        <w:rPr>
          <w:rFonts w:eastAsia="Times New Roman"/>
          <w:sz w:val="24"/>
          <w:szCs w:val="24"/>
          <w:lang w:val="es-CO"/>
        </w:rPr>
        <w:t xml:space="preserve">a </w:t>
      </w:r>
      <w:r w:rsidRPr="00C45EF1">
        <w:rPr>
          <w:rFonts w:eastAsia="Times New Roman"/>
          <w:b/>
          <w:bCs/>
          <w:sz w:val="24"/>
          <w:szCs w:val="24"/>
          <w:lang w:val="es-CO"/>
        </w:rPr>
        <w:t>Secretaría Distrital de Desarrollo Económico</w:t>
      </w:r>
      <w:r w:rsidRPr="00C45EF1">
        <w:rPr>
          <w:rFonts w:eastAsia="Times New Roman"/>
          <w:sz w:val="24"/>
          <w:szCs w:val="24"/>
          <w:lang w:val="es-CO"/>
        </w:rPr>
        <w:t xml:space="preserve">, lidera esta iniciativa como parte de la estrategia </w:t>
      </w:r>
      <w:r w:rsidRPr="00C45EF1">
        <w:rPr>
          <w:rFonts w:eastAsia="Times New Roman"/>
          <w:b/>
          <w:bCs/>
          <w:sz w:val="24"/>
          <w:szCs w:val="24"/>
          <w:lang w:val="es-CO"/>
        </w:rPr>
        <w:t>“Bogotá Trabaja”</w:t>
      </w:r>
      <w:r w:rsidRPr="00C45EF1">
        <w:rPr>
          <w:rFonts w:eastAsia="Times New Roman"/>
          <w:sz w:val="24"/>
          <w:szCs w:val="24"/>
          <w:lang w:val="es-CO"/>
        </w:rPr>
        <w:t>, orientada a fortalecer el acceso al empleo formal, promover la igualdad de oportunidades y consolidar un ecosistema laboral sostenible e inclusivo.</w:t>
      </w:r>
    </w:p>
    <w:p w14:paraId="179C61A9" w14:textId="61A2DC68" w:rsidR="00D170BF" w:rsidRDefault="00C45EF1" w:rsidP="00C45EF1">
      <w:pPr>
        <w:widowControl/>
        <w:spacing w:before="100" w:beforeAutospacing="1" w:after="100" w:afterAutospacing="1"/>
        <w:jc w:val="both"/>
        <w:rPr>
          <w:b/>
          <w:sz w:val="13"/>
          <w:szCs w:val="13"/>
        </w:rPr>
      </w:pPr>
      <w:r w:rsidRPr="00C45EF1">
        <w:rPr>
          <w:rFonts w:eastAsia="Times New Roman"/>
          <w:sz w:val="24"/>
          <w:szCs w:val="24"/>
          <w:lang w:val="es-CO"/>
        </w:rPr>
        <w:t>El evento cuenta con la articulación de empresas privadas</w:t>
      </w:r>
      <w:r>
        <w:rPr>
          <w:rFonts w:eastAsia="Times New Roman"/>
          <w:sz w:val="24"/>
          <w:szCs w:val="24"/>
          <w:lang w:val="es-CO"/>
        </w:rPr>
        <w:t xml:space="preserve">, </w:t>
      </w:r>
      <w:r w:rsidRPr="00C45EF1">
        <w:rPr>
          <w:rFonts w:eastAsia="Times New Roman"/>
          <w:sz w:val="24"/>
          <w:szCs w:val="24"/>
          <w:lang w:val="es-CO"/>
        </w:rPr>
        <w:t>en una acción coordinada para dinamizar el mercado de trabajo de la ciudad.</w:t>
      </w:r>
    </w:p>
    <w:p w14:paraId="7CCE2B12" w14:textId="77777777" w:rsidR="00D170BF" w:rsidRDefault="00D170BF">
      <w:pPr>
        <w:pStyle w:val="Ttulo1"/>
        <w:tabs>
          <w:tab w:val="left" w:pos="849"/>
        </w:tabs>
        <w:ind w:firstLine="489"/>
        <w:rPr>
          <w:b w:val="0"/>
          <w:sz w:val="13"/>
          <w:szCs w:val="13"/>
        </w:rPr>
      </w:pPr>
    </w:p>
    <w:p w14:paraId="07916383" w14:textId="4BDFE912" w:rsidR="00664FF0" w:rsidRDefault="00EA471D" w:rsidP="00C45EF1">
      <w:pPr>
        <w:pStyle w:val="Ttulo1"/>
        <w:tabs>
          <w:tab w:val="left" w:pos="849"/>
        </w:tabs>
        <w:ind w:left="0"/>
      </w:pPr>
      <w:r>
        <w:rPr>
          <w:b w:val="0"/>
          <w:sz w:val="13"/>
          <w:szCs w:val="13"/>
        </w:rPr>
        <w:t>4.</w:t>
      </w:r>
      <w:r>
        <w:t xml:space="preserve"> ¿</w:t>
      </w:r>
      <w:r w:rsidR="00D979C2">
        <w:t>Qué hemos hecho?</w:t>
      </w:r>
    </w:p>
    <w:p w14:paraId="7B136EB8" w14:textId="77777777" w:rsidR="00A73157" w:rsidRPr="00A73157" w:rsidRDefault="00A73157" w:rsidP="00A73157">
      <w:pPr>
        <w:pStyle w:val="NormalWeb"/>
        <w:rPr>
          <w:rFonts w:ascii="Arial" w:hAnsi="Arial" w:cs="Arial"/>
        </w:rPr>
      </w:pPr>
      <w:r w:rsidRPr="00A73157">
        <w:rPr>
          <w:rFonts w:ascii="Arial" w:hAnsi="Arial" w:cs="Arial"/>
        </w:rPr>
        <w:t xml:space="preserve">La primera edición de la </w:t>
      </w:r>
      <w:r w:rsidRPr="00A73157">
        <w:rPr>
          <w:rStyle w:val="Textoennegrita"/>
          <w:rFonts w:ascii="Arial" w:hAnsi="Arial" w:cs="Arial"/>
        </w:rPr>
        <w:t>Megaferia Distrital de Empleo</w:t>
      </w:r>
      <w:r w:rsidRPr="00A73157">
        <w:rPr>
          <w:rFonts w:ascii="Arial" w:hAnsi="Arial" w:cs="Arial"/>
        </w:rPr>
        <w:t xml:space="preserve">, realizada el </w:t>
      </w:r>
      <w:r w:rsidRPr="00A73157">
        <w:rPr>
          <w:rStyle w:val="Textoennegrita"/>
          <w:rFonts w:ascii="Arial" w:hAnsi="Arial" w:cs="Arial"/>
        </w:rPr>
        <w:t>27 y 28 de febrero de 2025 en el Movistar Arena</w:t>
      </w:r>
      <w:r w:rsidRPr="00A73157">
        <w:rPr>
          <w:rFonts w:ascii="Arial" w:hAnsi="Arial" w:cs="Arial"/>
        </w:rPr>
        <w:t>, fue un hito para la ciudad:</w:t>
      </w:r>
    </w:p>
    <w:p w14:paraId="338B835A" w14:textId="77777777" w:rsidR="00A73157" w:rsidRPr="00A73157" w:rsidRDefault="00A73157" w:rsidP="00A73157">
      <w:pPr>
        <w:pStyle w:val="NormalWeb"/>
        <w:numPr>
          <w:ilvl w:val="0"/>
          <w:numId w:val="12"/>
        </w:numPr>
        <w:rPr>
          <w:rFonts w:ascii="Arial" w:hAnsi="Arial" w:cs="Arial"/>
        </w:rPr>
      </w:pPr>
      <w:r w:rsidRPr="00A73157">
        <w:rPr>
          <w:rStyle w:val="Textoennegrita"/>
          <w:rFonts w:ascii="Arial" w:hAnsi="Arial" w:cs="Arial"/>
        </w:rPr>
        <w:t>Más de 12.000 asistentes.</w:t>
      </w:r>
    </w:p>
    <w:p w14:paraId="0A3AECF0" w14:textId="77777777" w:rsidR="00A73157" w:rsidRPr="00A73157" w:rsidRDefault="00A73157" w:rsidP="00A73157">
      <w:pPr>
        <w:pStyle w:val="NormalWeb"/>
        <w:numPr>
          <w:ilvl w:val="0"/>
          <w:numId w:val="12"/>
        </w:numPr>
        <w:rPr>
          <w:rFonts w:ascii="Arial" w:hAnsi="Arial" w:cs="Arial"/>
        </w:rPr>
      </w:pPr>
      <w:r w:rsidRPr="00A73157">
        <w:rPr>
          <w:rStyle w:val="Textoennegrita"/>
          <w:rFonts w:ascii="Arial" w:hAnsi="Arial" w:cs="Arial"/>
        </w:rPr>
        <w:t>Más de 10.000 vacantes.</w:t>
      </w:r>
    </w:p>
    <w:p w14:paraId="11A0737B" w14:textId="2DE5F56A" w:rsidR="00A73157" w:rsidRPr="00A73157" w:rsidRDefault="00A73157" w:rsidP="00A73157">
      <w:pPr>
        <w:pStyle w:val="NormalWeb"/>
        <w:numPr>
          <w:ilvl w:val="0"/>
          <w:numId w:val="12"/>
        </w:numPr>
        <w:rPr>
          <w:rStyle w:val="Textoennegrita"/>
          <w:rFonts w:ascii="Arial" w:hAnsi="Arial" w:cs="Arial"/>
          <w:b w:val="0"/>
          <w:bCs w:val="0"/>
        </w:rPr>
      </w:pPr>
      <w:r w:rsidRPr="00A73157">
        <w:rPr>
          <w:rFonts w:ascii="Arial" w:hAnsi="Arial" w:cs="Arial"/>
        </w:rPr>
        <w:t xml:space="preserve">Participación de </w:t>
      </w:r>
      <w:r>
        <w:rPr>
          <w:rStyle w:val="Textoennegrita"/>
          <w:rFonts w:ascii="Arial" w:hAnsi="Arial" w:cs="Arial"/>
        </w:rPr>
        <w:t>180</w:t>
      </w:r>
      <w:r w:rsidRPr="00A73157">
        <w:rPr>
          <w:rStyle w:val="Textoennegrita"/>
          <w:rFonts w:ascii="Arial" w:hAnsi="Arial" w:cs="Arial"/>
        </w:rPr>
        <w:t xml:space="preserve"> empresas y entidades aliadas.</w:t>
      </w:r>
    </w:p>
    <w:p w14:paraId="6A04B960" w14:textId="6B7F8294" w:rsidR="00A73157" w:rsidRPr="00A73157" w:rsidRDefault="00A73157" w:rsidP="00A73157">
      <w:pPr>
        <w:pStyle w:val="NormalWeb"/>
        <w:numPr>
          <w:ilvl w:val="0"/>
          <w:numId w:val="12"/>
        </w:numPr>
        <w:rPr>
          <w:rFonts w:ascii="Arial" w:hAnsi="Arial" w:cs="Arial"/>
        </w:rPr>
      </w:pPr>
      <w:r>
        <w:rPr>
          <w:rStyle w:val="Textoennegrita"/>
          <w:rFonts w:ascii="Arial" w:hAnsi="Arial" w:cs="Arial"/>
        </w:rPr>
        <w:t>2 días de duración</w:t>
      </w:r>
    </w:p>
    <w:p w14:paraId="537AE350" w14:textId="407DBE76" w:rsidR="00A73157" w:rsidRPr="00A73157" w:rsidRDefault="00A73157" w:rsidP="00A73157">
      <w:pPr>
        <w:pStyle w:val="NormalWeb"/>
        <w:rPr>
          <w:rFonts w:ascii="Arial" w:hAnsi="Arial" w:cs="Arial"/>
        </w:rPr>
      </w:pPr>
      <w:r w:rsidRPr="00A73157">
        <w:rPr>
          <w:rFonts w:ascii="Arial" w:hAnsi="Arial" w:cs="Arial"/>
        </w:rPr>
        <w:t xml:space="preserve">El éxito de esa edición consolidó la Megaferia como un </w:t>
      </w:r>
      <w:r w:rsidRPr="00A73157">
        <w:rPr>
          <w:rStyle w:val="Textoennegrita"/>
          <w:rFonts w:ascii="Arial" w:hAnsi="Arial" w:cs="Arial"/>
        </w:rPr>
        <w:t xml:space="preserve">instrumento </w:t>
      </w:r>
      <w:r>
        <w:rPr>
          <w:rStyle w:val="Textoennegrita"/>
          <w:rFonts w:ascii="Arial" w:hAnsi="Arial" w:cs="Arial"/>
        </w:rPr>
        <w:t xml:space="preserve">de encuentro entre la oferta y la demanda de empleo en la capital, </w:t>
      </w:r>
      <w:r w:rsidRPr="00A73157">
        <w:rPr>
          <w:rFonts w:ascii="Arial" w:hAnsi="Arial" w:cs="Arial"/>
        </w:rPr>
        <w:t xml:space="preserve">que complementa las </w:t>
      </w:r>
      <w:r w:rsidRPr="00A73157">
        <w:rPr>
          <w:rStyle w:val="Textoennegrita"/>
          <w:rFonts w:ascii="Arial" w:hAnsi="Arial" w:cs="Arial"/>
        </w:rPr>
        <w:t xml:space="preserve">ferias </w:t>
      </w:r>
      <w:r>
        <w:rPr>
          <w:rStyle w:val="Textoennegrita"/>
          <w:rFonts w:ascii="Arial" w:hAnsi="Arial" w:cs="Arial"/>
        </w:rPr>
        <w:t xml:space="preserve">de empleo </w:t>
      </w:r>
      <w:r w:rsidRPr="00A73157">
        <w:rPr>
          <w:rStyle w:val="Textoennegrita"/>
          <w:rFonts w:ascii="Arial" w:hAnsi="Arial" w:cs="Arial"/>
        </w:rPr>
        <w:t>locales</w:t>
      </w:r>
      <w:r>
        <w:rPr>
          <w:rStyle w:val="Textoennegrita"/>
          <w:rFonts w:ascii="Arial" w:hAnsi="Arial" w:cs="Arial"/>
        </w:rPr>
        <w:t>, sectoriales y poblacionales</w:t>
      </w:r>
      <w:r w:rsidRPr="00A73157">
        <w:rPr>
          <w:rFonts w:ascii="Arial" w:hAnsi="Arial" w:cs="Arial"/>
        </w:rPr>
        <w:t xml:space="preserve"> desarrolladas por la SDDE y la ADE durante 2024 y 2025, las cuales han beneficiado a más de </w:t>
      </w:r>
      <w:r w:rsidRPr="00A73157">
        <w:rPr>
          <w:rStyle w:val="Textoennegrita"/>
          <w:rFonts w:ascii="Arial" w:hAnsi="Arial" w:cs="Arial"/>
        </w:rPr>
        <w:t>35.000 ciudadanos</w:t>
      </w:r>
      <w:r w:rsidRPr="00A73157">
        <w:rPr>
          <w:rFonts w:ascii="Arial" w:hAnsi="Arial" w:cs="Arial"/>
        </w:rPr>
        <w:t>.</w:t>
      </w:r>
    </w:p>
    <w:p w14:paraId="677050EC" w14:textId="768EDF43" w:rsidR="00664FF0" w:rsidRDefault="00664FF0" w:rsidP="00D170BF">
      <w:pPr>
        <w:pBdr>
          <w:top w:val="nil"/>
          <w:left w:val="nil"/>
          <w:bottom w:val="nil"/>
          <w:right w:val="nil"/>
          <w:between w:val="nil"/>
        </w:pBdr>
        <w:spacing w:before="214" w:line="276" w:lineRule="auto"/>
        <w:ind w:right="174"/>
        <w:jc w:val="both"/>
        <w:rPr>
          <w:sz w:val="24"/>
          <w:szCs w:val="24"/>
        </w:rPr>
      </w:pPr>
    </w:p>
    <w:p w14:paraId="625F786B" w14:textId="77777777" w:rsidR="00D170BF" w:rsidRDefault="00D170BF" w:rsidP="00D170BF">
      <w:pPr>
        <w:pStyle w:val="Ttulo1"/>
        <w:tabs>
          <w:tab w:val="left" w:pos="849"/>
        </w:tabs>
        <w:ind w:firstLine="489"/>
        <w:jc w:val="both"/>
        <w:rPr>
          <w:b w:val="0"/>
          <w:sz w:val="13"/>
          <w:szCs w:val="13"/>
        </w:rPr>
      </w:pPr>
    </w:p>
    <w:p w14:paraId="00AAF3AE" w14:textId="77777777" w:rsidR="00D170BF" w:rsidRDefault="00D170BF" w:rsidP="00D170BF">
      <w:pPr>
        <w:pStyle w:val="Ttulo1"/>
        <w:tabs>
          <w:tab w:val="left" w:pos="849"/>
        </w:tabs>
        <w:ind w:firstLine="489"/>
        <w:jc w:val="both"/>
        <w:rPr>
          <w:b w:val="0"/>
          <w:sz w:val="13"/>
          <w:szCs w:val="13"/>
        </w:rPr>
      </w:pPr>
    </w:p>
    <w:p w14:paraId="401063D4" w14:textId="77777777" w:rsidR="00D170BF" w:rsidRDefault="00D170BF" w:rsidP="00D170BF">
      <w:pPr>
        <w:pStyle w:val="Ttulo1"/>
        <w:tabs>
          <w:tab w:val="left" w:pos="849"/>
        </w:tabs>
        <w:ind w:firstLine="489"/>
        <w:jc w:val="both"/>
        <w:rPr>
          <w:b w:val="0"/>
          <w:sz w:val="13"/>
          <w:szCs w:val="13"/>
        </w:rPr>
      </w:pPr>
    </w:p>
    <w:p w14:paraId="5E24B4B6" w14:textId="77777777" w:rsidR="00D170BF" w:rsidRDefault="00D170BF">
      <w:pPr>
        <w:pStyle w:val="Ttulo1"/>
        <w:tabs>
          <w:tab w:val="left" w:pos="849"/>
        </w:tabs>
        <w:ind w:firstLine="489"/>
        <w:rPr>
          <w:b w:val="0"/>
          <w:sz w:val="13"/>
          <w:szCs w:val="13"/>
        </w:rPr>
      </w:pPr>
    </w:p>
    <w:p w14:paraId="3DA3D936" w14:textId="77777777" w:rsidR="00D170BF" w:rsidRDefault="00D170BF">
      <w:pPr>
        <w:pStyle w:val="Ttulo1"/>
        <w:tabs>
          <w:tab w:val="left" w:pos="849"/>
        </w:tabs>
        <w:ind w:firstLine="489"/>
        <w:rPr>
          <w:b w:val="0"/>
          <w:sz w:val="13"/>
          <w:szCs w:val="13"/>
        </w:rPr>
      </w:pPr>
    </w:p>
    <w:p w14:paraId="4F26E186" w14:textId="77777777" w:rsidR="00D170BF" w:rsidRDefault="00D170BF">
      <w:pPr>
        <w:pStyle w:val="Ttulo1"/>
        <w:tabs>
          <w:tab w:val="left" w:pos="849"/>
        </w:tabs>
        <w:ind w:firstLine="489"/>
        <w:rPr>
          <w:b w:val="0"/>
          <w:sz w:val="13"/>
          <w:szCs w:val="13"/>
        </w:rPr>
      </w:pPr>
    </w:p>
    <w:p w14:paraId="124E1C25" w14:textId="77777777" w:rsidR="00D170BF" w:rsidRDefault="00D170BF">
      <w:pPr>
        <w:pStyle w:val="Ttulo1"/>
        <w:tabs>
          <w:tab w:val="left" w:pos="849"/>
        </w:tabs>
        <w:ind w:firstLine="489"/>
        <w:rPr>
          <w:b w:val="0"/>
          <w:sz w:val="13"/>
          <w:szCs w:val="13"/>
        </w:rPr>
      </w:pPr>
    </w:p>
    <w:p w14:paraId="5ADD5DC0" w14:textId="68F9E246" w:rsidR="00664FF0" w:rsidRDefault="00EA471D" w:rsidP="00A73157">
      <w:pPr>
        <w:pStyle w:val="Ttulo1"/>
        <w:tabs>
          <w:tab w:val="left" w:pos="849"/>
        </w:tabs>
        <w:ind w:left="0"/>
      </w:pPr>
      <w:r>
        <w:rPr>
          <w:b w:val="0"/>
          <w:sz w:val="13"/>
          <w:szCs w:val="13"/>
        </w:rPr>
        <w:t>5</w:t>
      </w:r>
      <w:r>
        <w:t xml:space="preserve"> ¿</w:t>
      </w:r>
      <w:r w:rsidR="00D979C2">
        <w:t>Cuál va a ser el legado?</w:t>
      </w:r>
    </w:p>
    <w:p w14:paraId="441CF2C1" w14:textId="1E5FFE3F" w:rsidR="00A73157" w:rsidRPr="00A73157" w:rsidRDefault="00A73157" w:rsidP="00A73157">
      <w:pPr>
        <w:pStyle w:val="NormalWeb"/>
        <w:jc w:val="both"/>
        <w:rPr>
          <w:rFonts w:ascii="Arial" w:hAnsi="Arial" w:cs="Arial"/>
        </w:rPr>
      </w:pPr>
      <w:r w:rsidRPr="00A73157">
        <w:rPr>
          <w:rFonts w:ascii="Arial" w:hAnsi="Arial" w:cs="Arial"/>
        </w:rPr>
        <w:t xml:space="preserve">La Megaferia dejará como legado </w:t>
      </w:r>
      <w:r w:rsidRPr="00A73157">
        <w:rPr>
          <w:rStyle w:val="Textoennegrita"/>
          <w:rFonts w:ascii="Arial" w:hAnsi="Arial" w:cs="Arial"/>
        </w:rPr>
        <w:t>posicionar a la ciudad como pionera en acceso al empleo</w:t>
      </w:r>
      <w:r>
        <w:rPr>
          <w:rStyle w:val="Textoennegrita"/>
          <w:rFonts w:ascii="Arial" w:hAnsi="Arial" w:cs="Arial"/>
        </w:rPr>
        <w:t>, una Bogotá de oportunidades</w:t>
      </w:r>
      <w:r w:rsidR="00AE2B25">
        <w:rPr>
          <w:rStyle w:val="Textoennegrita"/>
          <w:rFonts w:ascii="Arial" w:hAnsi="Arial" w:cs="Arial"/>
        </w:rPr>
        <w:t xml:space="preserve">: </w:t>
      </w:r>
      <w:r w:rsidRPr="00A73157">
        <w:rPr>
          <w:rStyle w:val="Textoennegrita"/>
          <w:rFonts w:ascii="Arial" w:hAnsi="Arial" w:cs="Arial"/>
        </w:rPr>
        <w:t>equitativa, productiva e incluyente</w:t>
      </w:r>
      <w:r w:rsidRPr="00A73157">
        <w:rPr>
          <w:rFonts w:ascii="Arial" w:hAnsi="Arial" w:cs="Arial"/>
        </w:rPr>
        <w:t>, al fortalecer la empleabilidad de grupos poblacionales con mayores desafíos: jóvenes, mujeres y personas mayores de 50 años.</w:t>
      </w:r>
    </w:p>
    <w:p w14:paraId="2599B640" w14:textId="77777777" w:rsidR="00A73157" w:rsidRPr="00A73157" w:rsidRDefault="00A73157" w:rsidP="00A73157">
      <w:pPr>
        <w:pStyle w:val="NormalWeb"/>
        <w:jc w:val="both"/>
        <w:rPr>
          <w:rFonts w:ascii="Arial" w:hAnsi="Arial" w:cs="Arial"/>
        </w:rPr>
      </w:pPr>
      <w:r w:rsidRPr="00A73157">
        <w:rPr>
          <w:rFonts w:ascii="Arial" w:hAnsi="Arial" w:cs="Arial"/>
        </w:rPr>
        <w:t>Este evento:</w:t>
      </w:r>
    </w:p>
    <w:p w14:paraId="14F16A74" w14:textId="77777777" w:rsidR="00A73157" w:rsidRPr="00A73157" w:rsidRDefault="00A73157" w:rsidP="00A73157">
      <w:pPr>
        <w:pStyle w:val="NormalWeb"/>
        <w:numPr>
          <w:ilvl w:val="0"/>
          <w:numId w:val="13"/>
        </w:numPr>
        <w:jc w:val="both"/>
        <w:rPr>
          <w:rFonts w:ascii="Arial" w:hAnsi="Arial" w:cs="Arial"/>
        </w:rPr>
      </w:pPr>
      <w:r w:rsidRPr="00A73157">
        <w:rPr>
          <w:rStyle w:val="Textoennegrita"/>
          <w:rFonts w:ascii="Arial" w:hAnsi="Arial" w:cs="Arial"/>
        </w:rPr>
        <w:t>Contribuye a la meta de 125.000 colocaciones formales</w:t>
      </w:r>
      <w:r w:rsidRPr="00A73157">
        <w:rPr>
          <w:rFonts w:ascii="Arial" w:hAnsi="Arial" w:cs="Arial"/>
        </w:rPr>
        <w:t xml:space="preserve"> establecida en el Plan Distrital de Desarrollo.</w:t>
      </w:r>
    </w:p>
    <w:p w14:paraId="0C8D9645" w14:textId="56C6C800" w:rsidR="00A73157" w:rsidRDefault="00A73157" w:rsidP="00A73157">
      <w:pPr>
        <w:pStyle w:val="NormalWeb"/>
        <w:numPr>
          <w:ilvl w:val="0"/>
          <w:numId w:val="13"/>
        </w:numPr>
        <w:jc w:val="both"/>
        <w:rPr>
          <w:rFonts w:ascii="Arial" w:hAnsi="Arial" w:cs="Arial"/>
        </w:rPr>
      </w:pPr>
      <w:r w:rsidRPr="00A73157">
        <w:rPr>
          <w:rFonts w:ascii="Arial" w:hAnsi="Arial" w:cs="Arial"/>
        </w:rPr>
        <w:t xml:space="preserve">Promueve la </w:t>
      </w:r>
      <w:r w:rsidRPr="00A73157">
        <w:rPr>
          <w:rStyle w:val="Textoennegrita"/>
          <w:rFonts w:ascii="Arial" w:hAnsi="Arial" w:cs="Arial"/>
        </w:rPr>
        <w:t>formalización laboral</w:t>
      </w:r>
      <w:r w:rsidRPr="00A73157">
        <w:rPr>
          <w:rFonts w:ascii="Arial" w:hAnsi="Arial" w:cs="Arial"/>
        </w:rPr>
        <w:t>, con acompañamiento técnico en orientación y formación.</w:t>
      </w:r>
    </w:p>
    <w:p w14:paraId="22F37DA5" w14:textId="594BBF31" w:rsidR="00A73157" w:rsidRPr="00A73157" w:rsidRDefault="00A73157" w:rsidP="00A73157">
      <w:pPr>
        <w:pStyle w:val="NormalWeb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Apoya el </w:t>
      </w:r>
      <w:r w:rsidRPr="00A73157">
        <w:rPr>
          <w:rFonts w:ascii="Arial" w:hAnsi="Arial" w:cs="Arial"/>
          <w:b/>
          <w:bCs/>
        </w:rPr>
        <w:t>cierre de brechas estructurales</w:t>
      </w:r>
      <w:r>
        <w:rPr>
          <w:rFonts w:ascii="Arial" w:hAnsi="Arial" w:cs="Arial"/>
        </w:rPr>
        <w:t xml:space="preserve">, al reconocer las capacidades y talentos ciudadanos, consolidando una cultura de participación. </w:t>
      </w:r>
    </w:p>
    <w:p w14:paraId="2ECA9C66" w14:textId="77777777" w:rsidR="00A73157" w:rsidRPr="00A73157" w:rsidRDefault="00A73157" w:rsidP="00A73157">
      <w:pPr>
        <w:pStyle w:val="NormalWeb"/>
        <w:numPr>
          <w:ilvl w:val="0"/>
          <w:numId w:val="13"/>
        </w:numPr>
        <w:jc w:val="both"/>
        <w:rPr>
          <w:rFonts w:ascii="Arial" w:hAnsi="Arial" w:cs="Arial"/>
        </w:rPr>
      </w:pPr>
      <w:r w:rsidRPr="00A73157">
        <w:rPr>
          <w:rFonts w:ascii="Arial" w:hAnsi="Arial" w:cs="Arial"/>
        </w:rPr>
        <w:t xml:space="preserve">Impulsa la </w:t>
      </w:r>
      <w:r w:rsidRPr="00A73157">
        <w:rPr>
          <w:rStyle w:val="Textoennegrita"/>
          <w:rFonts w:ascii="Arial" w:hAnsi="Arial" w:cs="Arial"/>
        </w:rPr>
        <w:t>confianza empresarial</w:t>
      </w:r>
      <w:r w:rsidRPr="00A73157">
        <w:rPr>
          <w:rFonts w:ascii="Arial" w:hAnsi="Arial" w:cs="Arial"/>
        </w:rPr>
        <w:t>, facilitando procesos de reclutamiento en un entorno seguro y de alto impacto social.</w:t>
      </w:r>
    </w:p>
    <w:p w14:paraId="2DDECBE6" w14:textId="77777777" w:rsidR="00A73157" w:rsidRPr="00A73157" w:rsidRDefault="00A73157" w:rsidP="00A73157">
      <w:pPr>
        <w:pStyle w:val="NormalWeb"/>
        <w:numPr>
          <w:ilvl w:val="0"/>
          <w:numId w:val="13"/>
        </w:numPr>
        <w:jc w:val="both"/>
        <w:rPr>
          <w:rFonts w:ascii="Arial" w:hAnsi="Arial" w:cs="Arial"/>
        </w:rPr>
      </w:pPr>
      <w:r w:rsidRPr="00A73157">
        <w:rPr>
          <w:rFonts w:ascii="Arial" w:hAnsi="Arial" w:cs="Arial"/>
        </w:rPr>
        <w:t xml:space="preserve">Posiciona a Bogotá como </w:t>
      </w:r>
      <w:r w:rsidRPr="00A73157">
        <w:rPr>
          <w:rStyle w:val="Textoennegrita"/>
          <w:rFonts w:ascii="Arial" w:hAnsi="Arial" w:cs="Arial"/>
        </w:rPr>
        <w:t>referente nacional en gestión pública de empleo</w:t>
      </w:r>
      <w:r w:rsidRPr="00A73157">
        <w:rPr>
          <w:rFonts w:ascii="Arial" w:hAnsi="Arial" w:cs="Arial"/>
        </w:rPr>
        <w:t>.</w:t>
      </w:r>
    </w:p>
    <w:p w14:paraId="04A3C7CF" w14:textId="6866ABCF" w:rsidR="00664FF0" w:rsidRDefault="00EA471D" w:rsidP="00A73157">
      <w:pPr>
        <w:pStyle w:val="Ttulo1"/>
        <w:tabs>
          <w:tab w:val="left" w:pos="849"/>
        </w:tabs>
        <w:ind w:left="0"/>
      </w:pPr>
      <w:r>
        <w:rPr>
          <w:b w:val="0"/>
          <w:sz w:val="13"/>
          <w:szCs w:val="13"/>
        </w:rPr>
        <w:t>6</w:t>
      </w:r>
      <w:r>
        <w:t xml:space="preserve"> ¿</w:t>
      </w:r>
      <w:r w:rsidR="00D979C2">
        <w:t>Cómo funciona/qué debe hacer el ciudadano?</w:t>
      </w:r>
    </w:p>
    <w:p w14:paraId="4046D773" w14:textId="6513162E" w:rsidR="00AE2B25" w:rsidRPr="00AE2B25" w:rsidRDefault="00AE2B25" w:rsidP="00AE2B25">
      <w:pPr>
        <w:pStyle w:val="NormalWeb"/>
        <w:rPr>
          <w:rFonts w:ascii="Arial" w:hAnsi="Arial" w:cs="Arial"/>
        </w:rPr>
      </w:pPr>
      <w:r>
        <w:rPr>
          <w:rStyle w:val="Textoennegrita"/>
          <w:rFonts w:ascii="Arial" w:hAnsi="Arial" w:cs="Arial"/>
        </w:rPr>
        <w:t xml:space="preserve">- </w:t>
      </w:r>
      <w:r w:rsidRPr="00AE2B25">
        <w:rPr>
          <w:rStyle w:val="Textoennegrita"/>
          <w:rFonts w:ascii="Arial" w:hAnsi="Arial" w:cs="Arial"/>
        </w:rPr>
        <w:t>Inscripción previa:</w:t>
      </w:r>
      <w:r w:rsidRPr="00AE2B25">
        <w:rPr>
          <w:rFonts w:ascii="Arial" w:hAnsi="Arial" w:cs="Arial"/>
        </w:rPr>
        <w:br/>
        <w:t>Ingresar al formulario oficial de la Megaferia:</w:t>
      </w:r>
      <w:r>
        <w:rPr>
          <w:rFonts w:ascii="Arial" w:hAnsi="Arial" w:cs="Arial"/>
        </w:rPr>
        <w:t xml:space="preserve"> </w:t>
      </w:r>
      <w:hyperlink r:id="rId9" w:tgtFrame="_new" w:history="1">
        <w:r w:rsidRPr="00AE2B25">
          <w:rPr>
            <w:rStyle w:val="Hipervnculo"/>
            <w:rFonts w:ascii="Arial" w:hAnsi="Arial" w:cs="Arial"/>
          </w:rPr>
          <w:t>https://desarrolloeconomico.gov.co/megaferia_formulario/</w:t>
        </w:r>
      </w:hyperlink>
    </w:p>
    <w:p w14:paraId="538D5A65" w14:textId="69918860" w:rsidR="00AE2B25" w:rsidRPr="00AE2B25" w:rsidRDefault="00AE2B25" w:rsidP="00AE2B25">
      <w:pPr>
        <w:pStyle w:val="NormalWeb"/>
        <w:rPr>
          <w:rFonts w:ascii="Arial" w:hAnsi="Arial" w:cs="Arial"/>
        </w:rPr>
      </w:pPr>
      <w:r>
        <w:rPr>
          <w:rStyle w:val="Textoennegrita"/>
          <w:rFonts w:ascii="Arial" w:hAnsi="Arial" w:cs="Arial"/>
        </w:rPr>
        <w:t xml:space="preserve">- </w:t>
      </w:r>
      <w:r w:rsidRPr="00AE2B25">
        <w:rPr>
          <w:rStyle w:val="Textoennegrita"/>
          <w:rFonts w:ascii="Arial" w:hAnsi="Arial" w:cs="Arial"/>
        </w:rPr>
        <w:t>Asistencia presencial:</w:t>
      </w:r>
      <w:r w:rsidRPr="00AE2B25">
        <w:rPr>
          <w:rFonts w:ascii="Arial" w:hAnsi="Arial" w:cs="Arial"/>
        </w:rPr>
        <w:br/>
        <w:t xml:space="preserve">Presentarse el </w:t>
      </w:r>
      <w:r w:rsidRPr="00AE2B25">
        <w:rPr>
          <w:rStyle w:val="Textoennegrita"/>
          <w:rFonts w:ascii="Arial" w:hAnsi="Arial" w:cs="Arial"/>
        </w:rPr>
        <w:t>17 de octubre de 2025</w:t>
      </w:r>
      <w:r w:rsidRPr="00AE2B25">
        <w:rPr>
          <w:rFonts w:ascii="Arial" w:hAnsi="Arial" w:cs="Arial"/>
        </w:rPr>
        <w:t xml:space="preserve"> en </w:t>
      </w:r>
      <w:r w:rsidRPr="00AE2B25">
        <w:rPr>
          <w:rStyle w:val="Textoennegrita"/>
          <w:rFonts w:ascii="Arial" w:hAnsi="Arial" w:cs="Arial"/>
        </w:rPr>
        <w:t>Corferias – Pabellón 3</w:t>
      </w:r>
      <w:r w:rsidRPr="00AE2B2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en la franja horaria seleccionada, bien sea 7:00 am, 9:00 am, 11:00 am, 2:00pm. </w:t>
      </w:r>
    </w:p>
    <w:p w14:paraId="427F3C8F" w14:textId="63A98B7B" w:rsidR="00D170BF" w:rsidRPr="00D170BF" w:rsidRDefault="00D170BF" w:rsidP="00D170BF">
      <w:pPr>
        <w:spacing w:before="240" w:after="240"/>
        <w:jc w:val="both"/>
        <w:rPr>
          <w:sz w:val="24"/>
          <w:szCs w:val="24"/>
        </w:rPr>
      </w:pPr>
      <w:r w:rsidRPr="00D170BF">
        <w:rPr>
          <w:sz w:val="24"/>
          <w:szCs w:val="24"/>
        </w:rPr>
        <w:t>Documentos que deben llevar los asistentes:</w:t>
      </w:r>
    </w:p>
    <w:p w14:paraId="764C9EB3" w14:textId="77777777" w:rsidR="00D170BF" w:rsidRPr="00D170BF" w:rsidRDefault="00D170BF" w:rsidP="00D170BF">
      <w:pPr>
        <w:pStyle w:val="Prrafodelista"/>
        <w:numPr>
          <w:ilvl w:val="0"/>
          <w:numId w:val="10"/>
        </w:numPr>
        <w:spacing w:before="240" w:after="240"/>
        <w:jc w:val="both"/>
        <w:rPr>
          <w:b/>
          <w:bCs/>
          <w:sz w:val="24"/>
          <w:szCs w:val="24"/>
        </w:rPr>
      </w:pPr>
      <w:r w:rsidRPr="00D170BF">
        <w:rPr>
          <w:b/>
          <w:bCs/>
          <w:sz w:val="24"/>
          <w:szCs w:val="24"/>
        </w:rPr>
        <w:t>Varias copias impresas de su hoja de vida.</w:t>
      </w:r>
    </w:p>
    <w:p w14:paraId="5F424A02" w14:textId="24DB9242" w:rsidR="00664FF0" w:rsidRPr="00AE2B25" w:rsidRDefault="00D170BF" w:rsidP="00AE2B25">
      <w:pPr>
        <w:pStyle w:val="Prrafodelista"/>
        <w:numPr>
          <w:ilvl w:val="0"/>
          <w:numId w:val="10"/>
        </w:numPr>
        <w:spacing w:before="240" w:after="240"/>
        <w:jc w:val="both"/>
        <w:rPr>
          <w:b/>
          <w:bCs/>
          <w:sz w:val="24"/>
          <w:szCs w:val="24"/>
        </w:rPr>
      </w:pPr>
      <w:r w:rsidRPr="00D170BF">
        <w:rPr>
          <w:b/>
          <w:bCs/>
          <w:sz w:val="24"/>
          <w:szCs w:val="24"/>
        </w:rPr>
        <w:t>Documento de identidad vigente.</w:t>
      </w:r>
    </w:p>
    <w:p w14:paraId="1D8FB8AE" w14:textId="77777777" w:rsidR="00D170BF" w:rsidRDefault="00D170BF">
      <w:pPr>
        <w:ind w:left="129"/>
        <w:rPr>
          <w:b/>
          <w:sz w:val="24"/>
          <w:szCs w:val="24"/>
          <w:u w:val="single"/>
        </w:rPr>
      </w:pPr>
    </w:p>
    <w:p w14:paraId="0D1E074C" w14:textId="002B5FDB" w:rsidR="00664FF0" w:rsidRDefault="00D979C2">
      <w:pPr>
        <w:ind w:left="129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BALANCE</w:t>
      </w:r>
    </w:p>
    <w:p w14:paraId="353E4B95" w14:textId="0FC9F417" w:rsidR="00664FF0" w:rsidRDefault="00D979C2" w:rsidP="00AE2B25">
      <w:pPr>
        <w:pStyle w:val="Ttulo1"/>
        <w:spacing w:before="240"/>
        <w:ind w:left="0"/>
      </w:pPr>
      <w:r>
        <w:t>¿En cuál estrategia/programa se enmarca el tema del evento?</w:t>
      </w:r>
    </w:p>
    <w:p w14:paraId="1A8276B5" w14:textId="77777777" w:rsidR="00AE2B25" w:rsidRPr="00AE2B25" w:rsidRDefault="00AE2B25" w:rsidP="00AE2B25">
      <w:pPr>
        <w:pStyle w:val="NormalWeb"/>
        <w:rPr>
          <w:rFonts w:ascii="Arial" w:hAnsi="Arial" w:cs="Arial"/>
        </w:rPr>
      </w:pPr>
      <w:r w:rsidRPr="00AE2B25">
        <w:rPr>
          <w:rFonts w:ascii="Arial" w:hAnsi="Arial" w:cs="Arial"/>
        </w:rPr>
        <w:t xml:space="preserve">La Megaferia se enmarca en la </w:t>
      </w:r>
      <w:r w:rsidRPr="00AE2B25">
        <w:rPr>
          <w:rStyle w:val="Textoennegrita"/>
          <w:rFonts w:ascii="Arial" w:hAnsi="Arial" w:cs="Arial"/>
        </w:rPr>
        <w:t>Ruta de Empleabilidad “Bogotá Trabaja”</w:t>
      </w:r>
      <w:r w:rsidRPr="00AE2B25">
        <w:rPr>
          <w:rFonts w:ascii="Arial" w:hAnsi="Arial" w:cs="Arial"/>
        </w:rPr>
        <w:t xml:space="preserve"> de la </w:t>
      </w:r>
      <w:r w:rsidRPr="00AE2B25">
        <w:rPr>
          <w:rStyle w:val="Textoennegrita"/>
          <w:rFonts w:ascii="Arial" w:hAnsi="Arial" w:cs="Arial"/>
        </w:rPr>
        <w:t>SDDE</w:t>
      </w:r>
      <w:r w:rsidRPr="00AE2B25">
        <w:rPr>
          <w:rFonts w:ascii="Arial" w:hAnsi="Arial" w:cs="Arial"/>
        </w:rPr>
        <w:t xml:space="preserve">, dentro del </w:t>
      </w:r>
      <w:r w:rsidRPr="00AE2B25">
        <w:rPr>
          <w:rStyle w:val="Textoennegrita"/>
          <w:rFonts w:ascii="Arial" w:hAnsi="Arial" w:cs="Arial"/>
        </w:rPr>
        <w:t>Programa 18: Desarrollo Empresarial, Productividad y Empleo</w:t>
      </w:r>
      <w:r w:rsidRPr="00AE2B25">
        <w:rPr>
          <w:rFonts w:ascii="Arial" w:hAnsi="Arial" w:cs="Arial"/>
        </w:rPr>
        <w:t xml:space="preserve"> del </w:t>
      </w:r>
      <w:r w:rsidRPr="00AE2B25">
        <w:rPr>
          <w:rStyle w:val="Textoennegrita"/>
          <w:rFonts w:ascii="Arial" w:hAnsi="Arial" w:cs="Arial"/>
        </w:rPr>
        <w:t>Plan Distrital de Desarrollo 2024–2027</w:t>
      </w:r>
      <w:r w:rsidRPr="00AE2B25">
        <w:rPr>
          <w:rFonts w:ascii="Arial" w:hAnsi="Arial" w:cs="Arial"/>
        </w:rPr>
        <w:t>, que busca:</w:t>
      </w:r>
    </w:p>
    <w:p w14:paraId="1A10C995" w14:textId="77777777" w:rsidR="00AE2B25" w:rsidRPr="00AE2B25" w:rsidRDefault="00AE2B25" w:rsidP="00AE2B25">
      <w:pPr>
        <w:pStyle w:val="NormalWeb"/>
        <w:numPr>
          <w:ilvl w:val="0"/>
          <w:numId w:val="15"/>
        </w:numPr>
        <w:rPr>
          <w:rFonts w:ascii="Arial" w:hAnsi="Arial" w:cs="Arial"/>
        </w:rPr>
      </w:pPr>
      <w:r w:rsidRPr="00AE2B25">
        <w:rPr>
          <w:rFonts w:ascii="Arial" w:hAnsi="Arial" w:cs="Arial"/>
        </w:rPr>
        <w:t>Fomentar la inclusión laboral.</w:t>
      </w:r>
    </w:p>
    <w:p w14:paraId="11122C14" w14:textId="77777777" w:rsidR="00AE2B25" w:rsidRPr="00AE2B25" w:rsidRDefault="00AE2B25" w:rsidP="00AE2B25">
      <w:pPr>
        <w:pStyle w:val="NormalWeb"/>
        <w:numPr>
          <w:ilvl w:val="0"/>
          <w:numId w:val="15"/>
        </w:numPr>
        <w:rPr>
          <w:rFonts w:ascii="Arial" w:hAnsi="Arial" w:cs="Arial"/>
        </w:rPr>
      </w:pPr>
      <w:r w:rsidRPr="00AE2B25">
        <w:rPr>
          <w:rFonts w:ascii="Arial" w:hAnsi="Arial" w:cs="Arial"/>
        </w:rPr>
        <w:t>Impulsar la formación y certificación de competencias.</w:t>
      </w:r>
    </w:p>
    <w:p w14:paraId="0131B1AB" w14:textId="77777777" w:rsidR="00AE2B25" w:rsidRPr="00AE2B25" w:rsidRDefault="00AE2B25" w:rsidP="00AE2B25">
      <w:pPr>
        <w:pStyle w:val="NormalWeb"/>
        <w:numPr>
          <w:ilvl w:val="0"/>
          <w:numId w:val="15"/>
        </w:numPr>
        <w:rPr>
          <w:rFonts w:ascii="Arial" w:hAnsi="Arial" w:cs="Arial"/>
        </w:rPr>
      </w:pPr>
      <w:r w:rsidRPr="00AE2B25">
        <w:rPr>
          <w:rFonts w:ascii="Arial" w:hAnsi="Arial" w:cs="Arial"/>
        </w:rPr>
        <w:t>Generar empleos formales con enfoque diferencial.</w:t>
      </w:r>
    </w:p>
    <w:p w14:paraId="03094510" w14:textId="77777777" w:rsidR="00AE2B25" w:rsidRDefault="00AE2B25" w:rsidP="00AE2B25">
      <w:pPr>
        <w:spacing w:before="43" w:line="276" w:lineRule="auto"/>
        <w:ind w:right="173"/>
        <w:jc w:val="both"/>
        <w:rPr>
          <w:sz w:val="24"/>
          <w:szCs w:val="24"/>
        </w:rPr>
      </w:pPr>
    </w:p>
    <w:p w14:paraId="7B8C421B" w14:textId="0EC8D9FD" w:rsidR="00D170BF" w:rsidRPr="00D170BF" w:rsidRDefault="00AE2B25" w:rsidP="00AE2B25">
      <w:pPr>
        <w:spacing w:before="43" w:line="276" w:lineRule="auto"/>
        <w:ind w:right="17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Así mismo con el</w:t>
      </w:r>
      <w:r w:rsidR="00D170BF" w:rsidRPr="00D170BF">
        <w:rPr>
          <w:sz w:val="24"/>
          <w:szCs w:val="24"/>
        </w:rPr>
        <w:t xml:space="preserve"> fomento de la inclusión laboral, y busca garantizar la prestación de servicios sociales a poblaciones con desventajas sistémicas, </w:t>
      </w:r>
      <w:r>
        <w:rPr>
          <w:sz w:val="24"/>
          <w:szCs w:val="24"/>
        </w:rPr>
        <w:t>que, mediante el fortalecimiento de la Agencia Distrital de Empleo, contribuye</w:t>
      </w:r>
      <w:r w:rsidR="00D170BF" w:rsidRPr="00D170BF">
        <w:rPr>
          <w:sz w:val="24"/>
          <w:szCs w:val="24"/>
        </w:rPr>
        <w:t xml:space="preserve"> al cierre de brechas estructurales.</w:t>
      </w:r>
    </w:p>
    <w:p w14:paraId="51AB6881" w14:textId="77777777" w:rsidR="00AE2B25" w:rsidRDefault="00AE2B25" w:rsidP="00D170BF">
      <w:pPr>
        <w:spacing w:before="43" w:line="276" w:lineRule="auto"/>
        <w:ind w:right="173"/>
        <w:jc w:val="both"/>
        <w:rPr>
          <w:sz w:val="24"/>
          <w:szCs w:val="24"/>
        </w:rPr>
      </w:pPr>
    </w:p>
    <w:p w14:paraId="31E65AFC" w14:textId="31B6ECE9" w:rsidR="00664FF0" w:rsidRDefault="00D170BF" w:rsidP="00D170BF">
      <w:pPr>
        <w:spacing w:before="43" w:line="276" w:lineRule="auto"/>
        <w:ind w:right="173"/>
        <w:jc w:val="both"/>
        <w:rPr>
          <w:sz w:val="24"/>
          <w:szCs w:val="24"/>
        </w:rPr>
      </w:pPr>
      <w:r w:rsidRPr="00D170BF">
        <w:rPr>
          <w:sz w:val="24"/>
          <w:szCs w:val="24"/>
        </w:rPr>
        <w:t>La Megaferia de Empleo en Corferias representa, por tanto, un esfuerzo institucional estratégico para conectar a los ciudadanos con oportunidades laborales formales, promoviendo la participación económica activa y reconociendo la experiencia y el talento de todos.</w:t>
      </w:r>
    </w:p>
    <w:p w14:paraId="6D3D56CD" w14:textId="77777777" w:rsidR="00664FF0" w:rsidRDefault="00D979C2" w:rsidP="00D170BF">
      <w:pPr>
        <w:pStyle w:val="Ttulo3"/>
        <w:keepNext w:val="0"/>
        <w:keepLines w:val="0"/>
        <w:spacing w:line="276" w:lineRule="auto"/>
        <w:ind w:left="855" w:right="176"/>
        <w:jc w:val="both"/>
        <w:rPr>
          <w:sz w:val="24"/>
          <w:szCs w:val="24"/>
        </w:rPr>
      </w:pPr>
      <w:bookmarkStart w:id="0" w:name="_heading=h.l8yvnizfrsi6" w:colFirst="0" w:colLast="0"/>
      <w:bookmarkEnd w:id="0"/>
      <w:r>
        <w:rPr>
          <w:sz w:val="24"/>
          <w:szCs w:val="24"/>
        </w:rPr>
        <w:t>Datos Principales</w:t>
      </w:r>
    </w:p>
    <w:p w14:paraId="6537EDD5" w14:textId="3C277062" w:rsidR="00664FF0" w:rsidRDefault="00D979C2">
      <w:pPr>
        <w:numPr>
          <w:ilvl w:val="0"/>
          <w:numId w:val="3"/>
        </w:numPr>
        <w:spacing w:before="240" w:line="276" w:lineRule="auto"/>
        <w:ind w:left="1215"/>
        <w:rPr>
          <w:sz w:val="24"/>
          <w:szCs w:val="24"/>
        </w:rPr>
      </w:pPr>
      <w:r>
        <w:rPr>
          <w:b/>
          <w:sz w:val="24"/>
          <w:szCs w:val="24"/>
        </w:rPr>
        <w:t>Inversión total:</w:t>
      </w:r>
      <w:r>
        <w:rPr>
          <w:sz w:val="24"/>
          <w:szCs w:val="24"/>
        </w:rPr>
        <w:t xml:space="preserve"> $</w:t>
      </w:r>
      <w:r w:rsidR="00794241">
        <w:rPr>
          <w:sz w:val="24"/>
          <w:szCs w:val="24"/>
        </w:rPr>
        <w:t xml:space="preserve"> </w:t>
      </w:r>
      <w:r w:rsidR="00794241" w:rsidRPr="00794241">
        <w:rPr>
          <w:sz w:val="24"/>
          <w:szCs w:val="24"/>
        </w:rPr>
        <w:t>XXX</w:t>
      </w:r>
      <w:r w:rsidR="00794241" w:rsidRPr="00794241">
        <w:rPr>
          <w:sz w:val="24"/>
          <w:szCs w:val="24"/>
        </w:rPr>
        <w:t xml:space="preserve"> </w:t>
      </w:r>
      <w:r w:rsidR="00794241">
        <w:rPr>
          <w:sz w:val="24"/>
          <w:szCs w:val="24"/>
        </w:rPr>
        <w:t>millones de pesos</w:t>
      </w:r>
      <w:r w:rsidR="00794241" w:rsidRPr="00794241">
        <w:rPr>
          <w:sz w:val="24"/>
          <w:szCs w:val="24"/>
        </w:rPr>
        <w:t xml:space="preserve"> </w:t>
      </w:r>
      <w:r w:rsidR="00794241" w:rsidRPr="00794241">
        <w:rPr>
          <w:color w:val="FF0000"/>
          <w:sz w:val="24"/>
          <w:szCs w:val="24"/>
        </w:rPr>
        <w:t>pendiente por confirmar</w:t>
      </w:r>
      <w:r>
        <w:rPr>
          <w:sz w:val="24"/>
          <w:szCs w:val="24"/>
        </w:rPr>
        <w:t xml:space="preserve">, cubriendo </w:t>
      </w:r>
      <w:r w:rsidR="00C40787">
        <w:rPr>
          <w:sz w:val="24"/>
          <w:szCs w:val="24"/>
        </w:rPr>
        <w:t xml:space="preserve">locación y </w:t>
      </w:r>
      <w:r>
        <w:rPr>
          <w:sz w:val="24"/>
          <w:szCs w:val="24"/>
        </w:rPr>
        <w:t>logística. Esta inversión hace parte del presupuesto asignado a las acciones de empleabilidad de la Secretaría de Desarrollo Económico y la Agencia Distrital de Empleo.</w:t>
      </w:r>
    </w:p>
    <w:p w14:paraId="2DABEBDB" w14:textId="7802FC57" w:rsidR="00664FF0" w:rsidRDefault="00D979C2">
      <w:pPr>
        <w:numPr>
          <w:ilvl w:val="0"/>
          <w:numId w:val="3"/>
        </w:numPr>
        <w:spacing w:line="276" w:lineRule="auto"/>
        <w:ind w:left="1215"/>
        <w:rPr>
          <w:sz w:val="24"/>
          <w:szCs w:val="24"/>
        </w:rPr>
      </w:pPr>
      <w:r>
        <w:rPr>
          <w:b/>
          <w:sz w:val="24"/>
          <w:szCs w:val="24"/>
        </w:rPr>
        <w:t>Vacantes disponibles:</w:t>
      </w:r>
      <w:r>
        <w:rPr>
          <w:sz w:val="24"/>
          <w:szCs w:val="24"/>
        </w:rPr>
        <w:t xml:space="preserve"> </w:t>
      </w:r>
      <w:r w:rsidR="00794241">
        <w:rPr>
          <w:sz w:val="24"/>
          <w:szCs w:val="24"/>
        </w:rPr>
        <w:t xml:space="preserve">más de </w:t>
      </w:r>
      <w:r w:rsidR="007B3730">
        <w:rPr>
          <w:sz w:val="24"/>
          <w:szCs w:val="24"/>
        </w:rPr>
        <w:t>1</w:t>
      </w:r>
      <w:r w:rsidR="00AE2B25">
        <w:rPr>
          <w:sz w:val="24"/>
          <w:szCs w:val="24"/>
        </w:rPr>
        <w:t>5</w:t>
      </w:r>
      <w:r w:rsidR="007B3730">
        <w:rPr>
          <w:sz w:val="24"/>
          <w:szCs w:val="24"/>
        </w:rPr>
        <w:t>.000</w:t>
      </w:r>
    </w:p>
    <w:p w14:paraId="6FA66970" w14:textId="4F8AAB81" w:rsidR="00BD701D" w:rsidRDefault="00D979C2" w:rsidP="00BD701D">
      <w:pPr>
        <w:numPr>
          <w:ilvl w:val="0"/>
          <w:numId w:val="3"/>
        </w:numPr>
        <w:spacing w:line="276" w:lineRule="auto"/>
        <w:ind w:left="1215"/>
        <w:rPr>
          <w:sz w:val="24"/>
          <w:szCs w:val="24"/>
        </w:rPr>
      </w:pPr>
      <w:r>
        <w:rPr>
          <w:b/>
          <w:sz w:val="24"/>
          <w:szCs w:val="24"/>
        </w:rPr>
        <w:t>Empresas participantes:</w:t>
      </w:r>
      <w:r>
        <w:rPr>
          <w:sz w:val="24"/>
          <w:szCs w:val="24"/>
        </w:rPr>
        <w:t xml:space="preserve"> </w:t>
      </w:r>
      <w:r w:rsidR="00794241">
        <w:rPr>
          <w:sz w:val="24"/>
          <w:szCs w:val="24"/>
        </w:rPr>
        <w:t xml:space="preserve">más de </w:t>
      </w:r>
      <w:r w:rsidR="00AE2B25">
        <w:rPr>
          <w:sz w:val="24"/>
          <w:szCs w:val="24"/>
        </w:rPr>
        <w:t>1</w:t>
      </w:r>
      <w:r w:rsidR="00794241">
        <w:rPr>
          <w:sz w:val="24"/>
          <w:szCs w:val="24"/>
        </w:rPr>
        <w:t>5</w:t>
      </w:r>
      <w:r w:rsidR="007B3730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="007B3730">
        <w:rPr>
          <w:sz w:val="24"/>
          <w:szCs w:val="24"/>
        </w:rPr>
        <w:t>empresas</w:t>
      </w:r>
    </w:p>
    <w:p w14:paraId="3E1A488E" w14:textId="72152459" w:rsidR="00BD701D" w:rsidRDefault="00BD701D" w:rsidP="00BD701D">
      <w:pPr>
        <w:numPr>
          <w:ilvl w:val="0"/>
          <w:numId w:val="3"/>
        </w:numPr>
        <w:spacing w:line="276" w:lineRule="auto"/>
        <w:ind w:left="1215"/>
        <w:rPr>
          <w:sz w:val="24"/>
          <w:szCs w:val="24"/>
        </w:rPr>
      </w:pPr>
      <w:r>
        <w:rPr>
          <w:b/>
          <w:sz w:val="24"/>
          <w:szCs w:val="24"/>
        </w:rPr>
        <w:t>Sectores económicos:</w:t>
      </w:r>
      <w:r>
        <w:rPr>
          <w:b/>
          <w:sz w:val="24"/>
          <w:szCs w:val="24"/>
        </w:rPr>
        <w:t xml:space="preserve"> </w:t>
      </w:r>
      <w:r w:rsidRPr="00BD701D">
        <w:rPr>
          <w:sz w:val="24"/>
          <w:szCs w:val="24"/>
        </w:rPr>
        <w:t>Comercio, construcción, financiero, logística, manufactura, salud, turismo y gastronomía, TIC e industrias creativas</w:t>
      </w:r>
      <w:r w:rsidRPr="00BD701D">
        <w:rPr>
          <w:sz w:val="24"/>
          <w:szCs w:val="24"/>
        </w:rPr>
        <w:t>.</w:t>
      </w:r>
    </w:p>
    <w:p w14:paraId="39CACA04" w14:textId="6D6892C0" w:rsidR="00BD701D" w:rsidRPr="00BD701D" w:rsidRDefault="00D979C2" w:rsidP="00BD701D">
      <w:pPr>
        <w:numPr>
          <w:ilvl w:val="0"/>
          <w:numId w:val="3"/>
        </w:numPr>
        <w:spacing w:line="276" w:lineRule="auto"/>
        <w:ind w:left="1215"/>
        <w:rPr>
          <w:sz w:val="24"/>
          <w:szCs w:val="24"/>
        </w:rPr>
      </w:pPr>
      <w:r w:rsidRPr="00BD701D">
        <w:rPr>
          <w:b/>
          <w:sz w:val="24"/>
          <w:szCs w:val="24"/>
        </w:rPr>
        <w:t>Meta de asistencia:</w:t>
      </w:r>
      <w:r w:rsidRPr="00BD701D">
        <w:rPr>
          <w:sz w:val="24"/>
          <w:szCs w:val="24"/>
        </w:rPr>
        <w:t xml:space="preserve"> </w:t>
      </w:r>
      <w:r w:rsidR="007B3730" w:rsidRPr="00BD701D">
        <w:rPr>
          <w:sz w:val="24"/>
          <w:szCs w:val="24"/>
        </w:rPr>
        <w:t>15.000 buscadores de empleo</w:t>
      </w:r>
    </w:p>
    <w:p w14:paraId="6C862EEE" w14:textId="77777777" w:rsidR="00BD701D" w:rsidRDefault="007B3730" w:rsidP="00BD701D">
      <w:pPr>
        <w:numPr>
          <w:ilvl w:val="0"/>
          <w:numId w:val="3"/>
        </w:numPr>
        <w:spacing w:line="276" w:lineRule="auto"/>
        <w:ind w:left="1215"/>
        <w:rPr>
          <w:sz w:val="24"/>
          <w:szCs w:val="24"/>
        </w:rPr>
      </w:pPr>
      <w:r w:rsidRPr="00BD701D">
        <w:rPr>
          <w:b/>
          <w:sz w:val="24"/>
          <w:szCs w:val="24"/>
        </w:rPr>
        <w:t>Lugar</w:t>
      </w:r>
      <w:r w:rsidRPr="00BD701D">
        <w:rPr>
          <w:sz w:val="24"/>
          <w:szCs w:val="24"/>
        </w:rPr>
        <w:t>: Corferias – Corporación de Ferias y Exposiciones S.A., Bogotá</w:t>
      </w:r>
    </w:p>
    <w:p w14:paraId="5EACA6F1" w14:textId="2C3446A0" w:rsidR="00664FF0" w:rsidRPr="00BD701D" w:rsidRDefault="007B3730" w:rsidP="00BD701D">
      <w:pPr>
        <w:numPr>
          <w:ilvl w:val="0"/>
          <w:numId w:val="3"/>
        </w:numPr>
        <w:spacing w:line="276" w:lineRule="auto"/>
        <w:ind w:left="1215"/>
        <w:rPr>
          <w:sz w:val="24"/>
          <w:szCs w:val="24"/>
        </w:rPr>
      </w:pPr>
      <w:r w:rsidRPr="00BD701D">
        <w:rPr>
          <w:b/>
          <w:bCs/>
          <w:sz w:val="24"/>
          <w:szCs w:val="24"/>
        </w:rPr>
        <w:t>Organiza</w:t>
      </w:r>
      <w:r w:rsidRPr="00BD701D">
        <w:rPr>
          <w:sz w:val="24"/>
          <w:szCs w:val="24"/>
        </w:rPr>
        <w:t>: Secretaría Distrital de Desarrollo Económico (SDDE) y Agencia Distrital de Empleo (ADE</w:t>
      </w:r>
      <w:r w:rsidR="00D979C2" w:rsidRPr="00BD701D">
        <w:rPr>
          <w:sz w:val="24"/>
          <w:szCs w:val="24"/>
        </w:rPr>
        <w:br/>
      </w:r>
    </w:p>
    <w:p w14:paraId="6A87C2C1" w14:textId="77777777" w:rsidR="00EF7C54" w:rsidRDefault="00D979C2">
      <w:pPr>
        <w:spacing w:before="240" w:after="240" w:line="276" w:lineRule="auto"/>
        <w:ind w:left="1215" w:hanging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Distribución de vacantes</w:t>
      </w:r>
    </w:p>
    <w:p w14:paraId="208D579A" w14:textId="1623B6D2" w:rsidR="00664FF0" w:rsidRDefault="00EF7C54" w:rsidP="00EF7C54">
      <w:pPr>
        <w:pStyle w:val="Prrafodelista"/>
        <w:numPr>
          <w:ilvl w:val="0"/>
          <w:numId w:val="16"/>
        </w:numPr>
        <w:spacing w:before="240" w:after="24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Por sector económico:</w:t>
      </w:r>
    </w:p>
    <w:p w14:paraId="223F704D" w14:textId="53AD5CC5" w:rsidR="00C40787" w:rsidRPr="00C40787" w:rsidRDefault="00C40787" w:rsidP="00EF7C54">
      <w:pPr>
        <w:spacing w:before="240" w:after="240" w:line="276" w:lineRule="auto"/>
        <w:jc w:val="both"/>
        <w:rPr>
          <w:b/>
          <w:sz w:val="24"/>
          <w:szCs w:val="24"/>
        </w:rPr>
      </w:pPr>
      <w:r w:rsidRPr="00C40787">
        <w:rPr>
          <w:sz w:val="24"/>
          <w:szCs w:val="24"/>
        </w:rPr>
        <w:t xml:space="preserve">La oferta laboral consolidada supera las </w:t>
      </w:r>
      <w:r w:rsidRPr="00C40787">
        <w:rPr>
          <w:rStyle w:val="Textoennegrita"/>
          <w:sz w:val="24"/>
          <w:szCs w:val="24"/>
        </w:rPr>
        <w:t>15.000 vacantes</w:t>
      </w:r>
      <w:r w:rsidRPr="00C40787">
        <w:rPr>
          <w:sz w:val="24"/>
          <w:szCs w:val="24"/>
        </w:rPr>
        <w:t>, distribuidas de la siguiente manera: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70"/>
        <w:gridCol w:w="2189"/>
        <w:gridCol w:w="1736"/>
        <w:gridCol w:w="4095"/>
      </w:tblGrid>
      <w:tr w:rsidR="00EF7C54" w:rsidRPr="00EF7C54" w14:paraId="5B5F1A58" w14:textId="77777777" w:rsidTr="00EF7C54">
        <w:tc>
          <w:tcPr>
            <w:tcW w:w="0" w:type="auto"/>
            <w:shd w:val="clear" w:color="auto" w:fill="1F497D" w:themeFill="text2"/>
            <w:vAlign w:val="center"/>
            <w:hideMark/>
          </w:tcPr>
          <w:p w14:paraId="3233B31C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  <w:t>Sector económico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14:paraId="046B0FF1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  <w:t>Empresas participantes (%)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14:paraId="1A4F5111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  <w:t>Vacantes ofrecidas (%)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14:paraId="6FE5BBB6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  <w:t>Descripción de oportunidades</w:t>
            </w:r>
          </w:p>
        </w:tc>
      </w:tr>
      <w:tr w:rsidR="00EF7C54" w:rsidRPr="00EF7C54" w14:paraId="26374AF9" w14:textId="77777777" w:rsidTr="00EF7C54">
        <w:tc>
          <w:tcPr>
            <w:tcW w:w="0" w:type="auto"/>
            <w:vAlign w:val="center"/>
            <w:hideMark/>
          </w:tcPr>
          <w:p w14:paraId="6A828B17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Comercio y ventas</w:t>
            </w:r>
          </w:p>
        </w:tc>
        <w:tc>
          <w:tcPr>
            <w:tcW w:w="0" w:type="auto"/>
            <w:vAlign w:val="center"/>
            <w:hideMark/>
          </w:tcPr>
          <w:p w14:paraId="2D1EEB7D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22 %</w:t>
            </w:r>
          </w:p>
        </w:tc>
        <w:tc>
          <w:tcPr>
            <w:tcW w:w="0" w:type="auto"/>
            <w:vAlign w:val="center"/>
            <w:hideMark/>
          </w:tcPr>
          <w:p w14:paraId="163CF719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24 %</w:t>
            </w:r>
          </w:p>
        </w:tc>
        <w:tc>
          <w:tcPr>
            <w:tcW w:w="0" w:type="auto"/>
            <w:vAlign w:val="center"/>
            <w:hideMark/>
          </w:tcPr>
          <w:p w14:paraId="3BE04802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Asesores comerciales, cajeros, mercaderistas, auxiliares de punto de venta.</w:t>
            </w:r>
          </w:p>
        </w:tc>
      </w:tr>
      <w:tr w:rsidR="00EF7C54" w:rsidRPr="00EF7C54" w14:paraId="00A3A1BD" w14:textId="77777777" w:rsidTr="00EF7C54">
        <w:tc>
          <w:tcPr>
            <w:tcW w:w="0" w:type="auto"/>
            <w:vAlign w:val="center"/>
            <w:hideMark/>
          </w:tcPr>
          <w:p w14:paraId="3243E88E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Logística y transporte</w:t>
            </w:r>
          </w:p>
        </w:tc>
        <w:tc>
          <w:tcPr>
            <w:tcW w:w="0" w:type="auto"/>
            <w:vAlign w:val="center"/>
            <w:hideMark/>
          </w:tcPr>
          <w:p w14:paraId="723D6EF8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18 %</w:t>
            </w:r>
          </w:p>
        </w:tc>
        <w:tc>
          <w:tcPr>
            <w:tcW w:w="0" w:type="auto"/>
            <w:vAlign w:val="center"/>
            <w:hideMark/>
          </w:tcPr>
          <w:p w14:paraId="39D702B3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088F685E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Conductores, operarios logísticos, auxiliares de bodega, coordinadores de tráfico.</w:t>
            </w:r>
          </w:p>
        </w:tc>
      </w:tr>
      <w:tr w:rsidR="00EF7C54" w:rsidRPr="00EF7C54" w14:paraId="1B9A451D" w14:textId="77777777" w:rsidTr="00EF7C54">
        <w:tc>
          <w:tcPr>
            <w:tcW w:w="0" w:type="auto"/>
            <w:vAlign w:val="center"/>
            <w:hideMark/>
          </w:tcPr>
          <w:p w14:paraId="20807CFE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Construcción y oficios varios</w:t>
            </w:r>
          </w:p>
        </w:tc>
        <w:tc>
          <w:tcPr>
            <w:tcW w:w="0" w:type="auto"/>
            <w:vAlign w:val="center"/>
            <w:hideMark/>
          </w:tcPr>
          <w:p w14:paraId="7C47F1FD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12 %</w:t>
            </w:r>
          </w:p>
        </w:tc>
        <w:tc>
          <w:tcPr>
            <w:tcW w:w="0" w:type="auto"/>
            <w:vAlign w:val="center"/>
            <w:hideMark/>
          </w:tcPr>
          <w:p w14:paraId="6F1B7AD2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10 %</w:t>
            </w:r>
          </w:p>
        </w:tc>
        <w:tc>
          <w:tcPr>
            <w:tcW w:w="0" w:type="auto"/>
            <w:vAlign w:val="center"/>
            <w:hideMark/>
          </w:tcPr>
          <w:p w14:paraId="0C43AEEC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Oficiales de obra, toderos, técnicos SST, auxiliares de mantenimiento.</w:t>
            </w:r>
          </w:p>
        </w:tc>
      </w:tr>
      <w:tr w:rsidR="00EF7C54" w:rsidRPr="00EF7C54" w14:paraId="6900389D" w14:textId="77777777" w:rsidTr="00EF7C54">
        <w:tc>
          <w:tcPr>
            <w:tcW w:w="0" w:type="auto"/>
            <w:vAlign w:val="center"/>
            <w:hideMark/>
          </w:tcPr>
          <w:p w14:paraId="085A37EA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Manufactura e industria</w:t>
            </w:r>
          </w:p>
        </w:tc>
        <w:tc>
          <w:tcPr>
            <w:tcW w:w="0" w:type="auto"/>
            <w:vAlign w:val="center"/>
            <w:hideMark/>
          </w:tcPr>
          <w:p w14:paraId="081FBF56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10 %</w:t>
            </w:r>
          </w:p>
        </w:tc>
        <w:tc>
          <w:tcPr>
            <w:tcW w:w="0" w:type="auto"/>
            <w:vAlign w:val="center"/>
            <w:hideMark/>
          </w:tcPr>
          <w:p w14:paraId="44FC09FA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9 %</w:t>
            </w:r>
          </w:p>
        </w:tc>
        <w:tc>
          <w:tcPr>
            <w:tcW w:w="0" w:type="auto"/>
            <w:vAlign w:val="center"/>
            <w:hideMark/>
          </w:tcPr>
          <w:p w14:paraId="14179D74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Operarios de producción, panaderos, ensambladores, técnicos industriales.</w:t>
            </w:r>
          </w:p>
        </w:tc>
      </w:tr>
      <w:tr w:rsidR="00EF7C54" w:rsidRPr="00EF7C54" w14:paraId="38F505D0" w14:textId="77777777" w:rsidTr="00EF7C54">
        <w:tc>
          <w:tcPr>
            <w:tcW w:w="0" w:type="auto"/>
            <w:vAlign w:val="center"/>
            <w:hideMark/>
          </w:tcPr>
          <w:p w14:paraId="4888D832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lastRenderedPageBreak/>
              <w:t>Financiero y servicios empresariales</w:t>
            </w:r>
          </w:p>
        </w:tc>
        <w:tc>
          <w:tcPr>
            <w:tcW w:w="0" w:type="auto"/>
            <w:vAlign w:val="center"/>
            <w:hideMark/>
          </w:tcPr>
          <w:p w14:paraId="44DAC4FD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8 %</w:t>
            </w:r>
          </w:p>
        </w:tc>
        <w:tc>
          <w:tcPr>
            <w:tcW w:w="0" w:type="auto"/>
            <w:vAlign w:val="center"/>
            <w:hideMark/>
          </w:tcPr>
          <w:p w14:paraId="17C3FB0C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10 %</w:t>
            </w:r>
          </w:p>
        </w:tc>
        <w:tc>
          <w:tcPr>
            <w:tcW w:w="0" w:type="auto"/>
            <w:vAlign w:val="center"/>
            <w:hideMark/>
          </w:tcPr>
          <w:p w14:paraId="5482CCBB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Asesores call center, analistas, auxiliares contables, ejecutivos comerciales.</w:t>
            </w:r>
          </w:p>
        </w:tc>
      </w:tr>
      <w:tr w:rsidR="00EF7C54" w:rsidRPr="00EF7C54" w14:paraId="4D2978C6" w14:textId="77777777" w:rsidTr="00EF7C54">
        <w:tc>
          <w:tcPr>
            <w:tcW w:w="0" w:type="auto"/>
            <w:vAlign w:val="center"/>
            <w:hideMark/>
          </w:tcPr>
          <w:p w14:paraId="2AECDB46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Salud y servicios sociales</w:t>
            </w:r>
          </w:p>
        </w:tc>
        <w:tc>
          <w:tcPr>
            <w:tcW w:w="0" w:type="auto"/>
            <w:vAlign w:val="center"/>
            <w:hideMark/>
          </w:tcPr>
          <w:p w14:paraId="5BA4D6AF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7 %</w:t>
            </w:r>
          </w:p>
        </w:tc>
        <w:tc>
          <w:tcPr>
            <w:tcW w:w="0" w:type="auto"/>
            <w:vAlign w:val="center"/>
            <w:hideMark/>
          </w:tcPr>
          <w:p w14:paraId="5DCCD1A3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8 %</w:t>
            </w:r>
          </w:p>
        </w:tc>
        <w:tc>
          <w:tcPr>
            <w:tcW w:w="0" w:type="auto"/>
            <w:vAlign w:val="center"/>
            <w:hideMark/>
          </w:tcPr>
          <w:p w14:paraId="159340CB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Enfermeros, terapeutas, auxiliares de farmacia y bienestar social.</w:t>
            </w:r>
          </w:p>
        </w:tc>
      </w:tr>
      <w:tr w:rsidR="00EF7C54" w:rsidRPr="00EF7C54" w14:paraId="508C2EDF" w14:textId="77777777" w:rsidTr="00EF7C54">
        <w:tc>
          <w:tcPr>
            <w:tcW w:w="0" w:type="auto"/>
            <w:vAlign w:val="center"/>
            <w:hideMark/>
          </w:tcPr>
          <w:p w14:paraId="4B0B1347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Turismo y gastronomía</w:t>
            </w:r>
          </w:p>
        </w:tc>
        <w:tc>
          <w:tcPr>
            <w:tcW w:w="0" w:type="auto"/>
            <w:vAlign w:val="center"/>
            <w:hideMark/>
          </w:tcPr>
          <w:p w14:paraId="02EF7259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6 %</w:t>
            </w:r>
          </w:p>
        </w:tc>
        <w:tc>
          <w:tcPr>
            <w:tcW w:w="0" w:type="auto"/>
            <w:vAlign w:val="center"/>
            <w:hideMark/>
          </w:tcPr>
          <w:p w14:paraId="370274DC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7 %</w:t>
            </w:r>
          </w:p>
        </w:tc>
        <w:tc>
          <w:tcPr>
            <w:tcW w:w="0" w:type="auto"/>
            <w:vAlign w:val="center"/>
            <w:hideMark/>
          </w:tcPr>
          <w:p w14:paraId="7449DC0F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Cocineros, meseros, auxiliares de cocina, recepcionistas hoteleros.</w:t>
            </w:r>
          </w:p>
        </w:tc>
      </w:tr>
      <w:tr w:rsidR="00EF7C54" w:rsidRPr="00EF7C54" w14:paraId="281FEE54" w14:textId="77777777" w:rsidTr="00EF7C54">
        <w:tc>
          <w:tcPr>
            <w:tcW w:w="0" w:type="auto"/>
            <w:vAlign w:val="center"/>
            <w:hideMark/>
          </w:tcPr>
          <w:p w14:paraId="2CEF11EE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TIC y comunicaciones</w:t>
            </w:r>
          </w:p>
        </w:tc>
        <w:tc>
          <w:tcPr>
            <w:tcW w:w="0" w:type="auto"/>
            <w:vAlign w:val="center"/>
            <w:hideMark/>
          </w:tcPr>
          <w:p w14:paraId="6A8FA708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10 %</w:t>
            </w:r>
          </w:p>
        </w:tc>
        <w:tc>
          <w:tcPr>
            <w:tcW w:w="0" w:type="auto"/>
            <w:vAlign w:val="center"/>
            <w:hideMark/>
          </w:tcPr>
          <w:p w14:paraId="2407DA5D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8 %</w:t>
            </w:r>
          </w:p>
        </w:tc>
        <w:tc>
          <w:tcPr>
            <w:tcW w:w="0" w:type="auto"/>
            <w:vAlign w:val="center"/>
            <w:hideMark/>
          </w:tcPr>
          <w:p w14:paraId="5C50F04F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Desarrolladores, técnicos de soporte, agentes de atención digital.</w:t>
            </w:r>
          </w:p>
        </w:tc>
      </w:tr>
      <w:tr w:rsidR="00EF7C54" w:rsidRPr="00EF7C54" w14:paraId="0B56AD71" w14:textId="77777777" w:rsidTr="00EF7C54">
        <w:tc>
          <w:tcPr>
            <w:tcW w:w="0" w:type="auto"/>
            <w:vAlign w:val="center"/>
            <w:hideMark/>
          </w:tcPr>
          <w:p w14:paraId="6C06C802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Industrias creativas y cultura</w:t>
            </w:r>
          </w:p>
        </w:tc>
        <w:tc>
          <w:tcPr>
            <w:tcW w:w="0" w:type="auto"/>
            <w:vAlign w:val="center"/>
            <w:hideMark/>
          </w:tcPr>
          <w:p w14:paraId="5B33D71B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7 %</w:t>
            </w:r>
          </w:p>
        </w:tc>
        <w:tc>
          <w:tcPr>
            <w:tcW w:w="0" w:type="auto"/>
            <w:vAlign w:val="center"/>
            <w:hideMark/>
          </w:tcPr>
          <w:p w14:paraId="6ED013AD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4 %</w:t>
            </w:r>
          </w:p>
        </w:tc>
        <w:tc>
          <w:tcPr>
            <w:tcW w:w="0" w:type="auto"/>
            <w:vAlign w:val="center"/>
            <w:hideMark/>
          </w:tcPr>
          <w:p w14:paraId="3F8FD121" w14:textId="77777777" w:rsidR="00EF7C54" w:rsidRPr="00EF7C54" w:rsidRDefault="00EF7C54" w:rsidP="00EF7C54">
            <w:pPr>
              <w:widowControl/>
              <w:jc w:val="center"/>
              <w:rPr>
                <w:rFonts w:eastAsia="Times New Roman"/>
                <w:sz w:val="24"/>
                <w:szCs w:val="24"/>
                <w:lang w:val="es-CO"/>
              </w:rPr>
            </w:pPr>
            <w:r w:rsidRPr="00EF7C54">
              <w:rPr>
                <w:rFonts w:eastAsia="Times New Roman"/>
                <w:sz w:val="24"/>
                <w:szCs w:val="24"/>
                <w:lang w:val="es-CO"/>
              </w:rPr>
              <w:t>Diseñadores, productores audiovisuales, community managers, asistentes culturales.</w:t>
            </w:r>
          </w:p>
        </w:tc>
      </w:tr>
    </w:tbl>
    <w:p w14:paraId="7296C32E" w14:textId="77777777" w:rsidR="00C40787" w:rsidRDefault="00C40787" w:rsidP="00C40787">
      <w:pPr>
        <w:spacing w:before="240" w:after="240" w:line="276" w:lineRule="auto"/>
        <w:jc w:val="both"/>
        <w:rPr>
          <w:sz w:val="24"/>
          <w:szCs w:val="24"/>
        </w:rPr>
      </w:pPr>
      <w:r w:rsidRPr="00EF7C54">
        <w:rPr>
          <w:sz w:val="24"/>
          <w:szCs w:val="24"/>
        </w:rPr>
        <w:t xml:space="preserve">El </w:t>
      </w:r>
      <w:r w:rsidRPr="00EF7C54">
        <w:rPr>
          <w:rStyle w:val="Textoennegrita"/>
          <w:sz w:val="24"/>
          <w:szCs w:val="24"/>
        </w:rPr>
        <w:t>sector comercio y ventas</w:t>
      </w:r>
      <w:r w:rsidRPr="00EF7C54">
        <w:rPr>
          <w:sz w:val="24"/>
          <w:szCs w:val="24"/>
        </w:rPr>
        <w:t xml:space="preserve"> lidera la oferta de vacantes, seguido por </w:t>
      </w:r>
      <w:r w:rsidRPr="00EF7C54">
        <w:rPr>
          <w:rStyle w:val="Textoennegrita"/>
          <w:sz w:val="24"/>
          <w:szCs w:val="24"/>
        </w:rPr>
        <w:t>logística y transporte</w:t>
      </w:r>
      <w:r w:rsidRPr="00EF7C54">
        <w:rPr>
          <w:sz w:val="24"/>
          <w:szCs w:val="24"/>
        </w:rPr>
        <w:t xml:space="preserve">, concentrando juntos cerca del </w:t>
      </w:r>
      <w:r w:rsidRPr="00EF7C54">
        <w:rPr>
          <w:rStyle w:val="Textoennegrita"/>
          <w:sz w:val="24"/>
          <w:szCs w:val="24"/>
        </w:rPr>
        <w:t>44 % del total de oportunidades laborales</w:t>
      </w:r>
      <w:r w:rsidRPr="00EF7C54">
        <w:rPr>
          <w:sz w:val="24"/>
          <w:szCs w:val="24"/>
        </w:rPr>
        <w:t>. Esto refleja la dinámica de reactivación del comercio bogotano y la creciente demanda de talento para la operación de servicios y distribución.</w:t>
      </w:r>
    </w:p>
    <w:p w14:paraId="14070287" w14:textId="1CCABAA4" w:rsidR="00EF7C54" w:rsidRDefault="00EF7C54" w:rsidP="00EF7C54">
      <w:pPr>
        <w:pStyle w:val="Prrafodelista"/>
        <w:numPr>
          <w:ilvl w:val="0"/>
          <w:numId w:val="16"/>
        </w:numPr>
        <w:spacing w:before="240" w:after="24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Por perfil educativo:</w:t>
      </w:r>
    </w:p>
    <w:p w14:paraId="2866F408" w14:textId="049F62CE" w:rsidR="00C40787" w:rsidRDefault="00C40787" w:rsidP="00C40787">
      <w:pPr>
        <w:spacing w:before="240" w:after="240" w:line="276" w:lineRule="auto"/>
        <w:jc w:val="both"/>
        <w:rPr>
          <w:sz w:val="24"/>
          <w:szCs w:val="24"/>
        </w:rPr>
      </w:pPr>
      <w:r w:rsidRPr="00C40787">
        <w:rPr>
          <w:sz w:val="24"/>
          <w:szCs w:val="24"/>
        </w:rPr>
        <w:t xml:space="preserve">La </w:t>
      </w:r>
      <w:r w:rsidRPr="00C40787">
        <w:rPr>
          <w:rStyle w:val="Textoennegrita"/>
          <w:sz w:val="24"/>
          <w:szCs w:val="24"/>
        </w:rPr>
        <w:t>Megaferia 2025</w:t>
      </w:r>
      <w:r w:rsidRPr="00C40787">
        <w:rPr>
          <w:sz w:val="24"/>
          <w:szCs w:val="24"/>
        </w:rPr>
        <w:t xml:space="preserve"> mantiene un enfoque incluyente, con oportunidades laborales para todos los niveles de formación, desde personas sin estudios formales hasta perfiles con posgrado.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79"/>
        <w:gridCol w:w="1702"/>
        <w:gridCol w:w="1228"/>
        <w:gridCol w:w="1417"/>
        <w:gridCol w:w="1150"/>
        <w:gridCol w:w="3214"/>
      </w:tblGrid>
      <w:tr w:rsidR="00F02AB4" w:rsidRPr="00F02AB4" w14:paraId="7AFDA179" w14:textId="77777777" w:rsidTr="00F02AB4">
        <w:tc>
          <w:tcPr>
            <w:tcW w:w="0" w:type="auto"/>
            <w:shd w:val="clear" w:color="auto" w:fill="1F497D" w:themeFill="text2"/>
            <w:vAlign w:val="center"/>
            <w:hideMark/>
          </w:tcPr>
          <w:p w14:paraId="6F5E3237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s-CO"/>
              </w:rPr>
              <w:t>Sector económico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14:paraId="0BB95A1A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s-CO"/>
              </w:rPr>
              <w:t>Empresas participantes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14:paraId="60C23D22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s-CO"/>
              </w:rPr>
              <w:t>% Empresas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14:paraId="16B02934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s-CO"/>
              </w:rPr>
              <w:t>Vacantes estimadas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14:paraId="7F298049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s-CO"/>
              </w:rPr>
              <w:t>% Vacantes</w:t>
            </w:r>
          </w:p>
        </w:tc>
        <w:tc>
          <w:tcPr>
            <w:tcW w:w="0" w:type="auto"/>
            <w:shd w:val="clear" w:color="auto" w:fill="1F497D" w:themeFill="text2"/>
            <w:vAlign w:val="center"/>
            <w:hideMark/>
          </w:tcPr>
          <w:p w14:paraId="762B6CE6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b/>
                <w:bCs/>
                <w:color w:val="FFFFFF" w:themeColor="background1"/>
                <w:sz w:val="20"/>
                <w:szCs w:val="20"/>
                <w:lang w:val="es-CO"/>
              </w:rPr>
              <w:t>Descripción de oportunidades</w:t>
            </w:r>
          </w:p>
        </w:tc>
      </w:tr>
      <w:tr w:rsidR="00F02AB4" w:rsidRPr="00F02AB4" w14:paraId="43BF86D3" w14:textId="77777777" w:rsidTr="00F02AB4">
        <w:tc>
          <w:tcPr>
            <w:tcW w:w="0" w:type="auto"/>
            <w:vAlign w:val="center"/>
            <w:hideMark/>
          </w:tcPr>
          <w:p w14:paraId="6F288AC7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Comercio y ventas</w:t>
            </w:r>
          </w:p>
        </w:tc>
        <w:tc>
          <w:tcPr>
            <w:tcW w:w="0" w:type="auto"/>
            <w:vAlign w:val="center"/>
            <w:hideMark/>
          </w:tcPr>
          <w:p w14:paraId="0160DCD2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7C0426BF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22 %</w:t>
            </w:r>
          </w:p>
        </w:tc>
        <w:tc>
          <w:tcPr>
            <w:tcW w:w="0" w:type="auto"/>
            <w:vAlign w:val="center"/>
            <w:hideMark/>
          </w:tcPr>
          <w:p w14:paraId="464F7203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3.600</w:t>
            </w:r>
          </w:p>
        </w:tc>
        <w:tc>
          <w:tcPr>
            <w:tcW w:w="0" w:type="auto"/>
            <w:vAlign w:val="center"/>
            <w:hideMark/>
          </w:tcPr>
          <w:p w14:paraId="70D5AF6F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24 %</w:t>
            </w:r>
          </w:p>
        </w:tc>
        <w:tc>
          <w:tcPr>
            <w:tcW w:w="0" w:type="auto"/>
            <w:vAlign w:val="center"/>
            <w:hideMark/>
          </w:tcPr>
          <w:p w14:paraId="50B82711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Asesores comerciales, cajeros, vendedores, mercaderistas, auxiliares de punto de venta.</w:t>
            </w:r>
          </w:p>
        </w:tc>
      </w:tr>
      <w:tr w:rsidR="00F02AB4" w:rsidRPr="00F02AB4" w14:paraId="4C137F94" w14:textId="77777777" w:rsidTr="00F02AB4">
        <w:tc>
          <w:tcPr>
            <w:tcW w:w="0" w:type="auto"/>
            <w:vAlign w:val="center"/>
            <w:hideMark/>
          </w:tcPr>
          <w:p w14:paraId="25A429B7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Logística y transporte</w:t>
            </w:r>
          </w:p>
        </w:tc>
        <w:tc>
          <w:tcPr>
            <w:tcW w:w="0" w:type="auto"/>
            <w:vAlign w:val="center"/>
            <w:hideMark/>
          </w:tcPr>
          <w:p w14:paraId="25E11BE3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47F7951A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18 %</w:t>
            </w:r>
          </w:p>
        </w:tc>
        <w:tc>
          <w:tcPr>
            <w:tcW w:w="0" w:type="auto"/>
            <w:vAlign w:val="center"/>
            <w:hideMark/>
          </w:tcPr>
          <w:p w14:paraId="001FE4C9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3.000</w:t>
            </w:r>
          </w:p>
        </w:tc>
        <w:tc>
          <w:tcPr>
            <w:tcW w:w="0" w:type="auto"/>
            <w:vAlign w:val="center"/>
            <w:hideMark/>
          </w:tcPr>
          <w:p w14:paraId="62989A6E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20 %</w:t>
            </w:r>
          </w:p>
        </w:tc>
        <w:tc>
          <w:tcPr>
            <w:tcW w:w="0" w:type="auto"/>
            <w:vAlign w:val="center"/>
            <w:hideMark/>
          </w:tcPr>
          <w:p w14:paraId="13695CA2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Conductores, operarios logísticos, auxiliares de bodega, coordinadores de tráfico.</w:t>
            </w:r>
          </w:p>
        </w:tc>
      </w:tr>
      <w:tr w:rsidR="00F02AB4" w:rsidRPr="00F02AB4" w14:paraId="01BE2163" w14:textId="77777777" w:rsidTr="00F02AB4">
        <w:tc>
          <w:tcPr>
            <w:tcW w:w="0" w:type="auto"/>
            <w:vAlign w:val="center"/>
            <w:hideMark/>
          </w:tcPr>
          <w:p w14:paraId="23122A9B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Construcción y oficios varios</w:t>
            </w:r>
          </w:p>
        </w:tc>
        <w:tc>
          <w:tcPr>
            <w:tcW w:w="0" w:type="auto"/>
            <w:vAlign w:val="center"/>
            <w:hideMark/>
          </w:tcPr>
          <w:p w14:paraId="0AF94DFC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19316F93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12 %</w:t>
            </w:r>
          </w:p>
        </w:tc>
        <w:tc>
          <w:tcPr>
            <w:tcW w:w="0" w:type="auto"/>
            <w:vAlign w:val="center"/>
            <w:hideMark/>
          </w:tcPr>
          <w:p w14:paraId="189228A1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1.500</w:t>
            </w:r>
          </w:p>
        </w:tc>
        <w:tc>
          <w:tcPr>
            <w:tcW w:w="0" w:type="auto"/>
            <w:vAlign w:val="center"/>
            <w:hideMark/>
          </w:tcPr>
          <w:p w14:paraId="3A2D743E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10 %</w:t>
            </w:r>
          </w:p>
        </w:tc>
        <w:tc>
          <w:tcPr>
            <w:tcW w:w="0" w:type="auto"/>
            <w:vAlign w:val="center"/>
            <w:hideMark/>
          </w:tcPr>
          <w:p w14:paraId="7CD13A7F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Oficiales de obra, técnicos SST, auxiliares de mantenimiento.</w:t>
            </w:r>
          </w:p>
        </w:tc>
      </w:tr>
      <w:tr w:rsidR="00F02AB4" w:rsidRPr="00F02AB4" w14:paraId="47828C1F" w14:textId="77777777" w:rsidTr="00F02AB4">
        <w:tc>
          <w:tcPr>
            <w:tcW w:w="0" w:type="auto"/>
            <w:vAlign w:val="center"/>
            <w:hideMark/>
          </w:tcPr>
          <w:p w14:paraId="76138131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Manufactura e industria</w:t>
            </w:r>
          </w:p>
        </w:tc>
        <w:tc>
          <w:tcPr>
            <w:tcW w:w="0" w:type="auto"/>
            <w:vAlign w:val="center"/>
            <w:hideMark/>
          </w:tcPr>
          <w:p w14:paraId="655037C7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5178AB54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10 %</w:t>
            </w:r>
          </w:p>
        </w:tc>
        <w:tc>
          <w:tcPr>
            <w:tcW w:w="0" w:type="auto"/>
            <w:vAlign w:val="center"/>
            <w:hideMark/>
          </w:tcPr>
          <w:p w14:paraId="1D518DC9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1.350</w:t>
            </w:r>
          </w:p>
        </w:tc>
        <w:tc>
          <w:tcPr>
            <w:tcW w:w="0" w:type="auto"/>
            <w:vAlign w:val="center"/>
            <w:hideMark/>
          </w:tcPr>
          <w:p w14:paraId="5CB90A72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9 %</w:t>
            </w:r>
          </w:p>
        </w:tc>
        <w:tc>
          <w:tcPr>
            <w:tcW w:w="0" w:type="auto"/>
            <w:vAlign w:val="center"/>
            <w:hideMark/>
          </w:tcPr>
          <w:p w14:paraId="41D29A9F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Operarios de producción, ensambladores, técnicos industriales.</w:t>
            </w:r>
          </w:p>
        </w:tc>
      </w:tr>
      <w:tr w:rsidR="00F02AB4" w:rsidRPr="00F02AB4" w14:paraId="67D580A7" w14:textId="77777777" w:rsidTr="00F02AB4">
        <w:tc>
          <w:tcPr>
            <w:tcW w:w="0" w:type="auto"/>
            <w:vAlign w:val="center"/>
            <w:hideMark/>
          </w:tcPr>
          <w:p w14:paraId="76464A3D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Financiero y servicios empresariales</w:t>
            </w:r>
          </w:p>
        </w:tc>
        <w:tc>
          <w:tcPr>
            <w:tcW w:w="0" w:type="auto"/>
            <w:vAlign w:val="center"/>
            <w:hideMark/>
          </w:tcPr>
          <w:p w14:paraId="019B0338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32D734F7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8 %</w:t>
            </w:r>
          </w:p>
        </w:tc>
        <w:tc>
          <w:tcPr>
            <w:tcW w:w="0" w:type="auto"/>
            <w:vAlign w:val="center"/>
            <w:hideMark/>
          </w:tcPr>
          <w:p w14:paraId="0517B55C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1.500</w:t>
            </w:r>
          </w:p>
        </w:tc>
        <w:tc>
          <w:tcPr>
            <w:tcW w:w="0" w:type="auto"/>
            <w:vAlign w:val="center"/>
            <w:hideMark/>
          </w:tcPr>
          <w:p w14:paraId="7995504A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10 %</w:t>
            </w:r>
          </w:p>
        </w:tc>
        <w:tc>
          <w:tcPr>
            <w:tcW w:w="0" w:type="auto"/>
            <w:vAlign w:val="center"/>
            <w:hideMark/>
          </w:tcPr>
          <w:p w14:paraId="70362279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 xml:space="preserve">Asesores </w:t>
            </w:r>
            <w:proofErr w:type="spellStart"/>
            <w:r w:rsidRPr="00F02AB4">
              <w:rPr>
                <w:rFonts w:eastAsia="Times New Roman"/>
                <w:sz w:val="20"/>
                <w:szCs w:val="20"/>
                <w:lang w:val="es-CO"/>
              </w:rPr>
              <w:t>call</w:t>
            </w:r>
            <w:proofErr w:type="spellEnd"/>
            <w:r w:rsidRPr="00F02AB4">
              <w:rPr>
                <w:rFonts w:eastAsia="Times New Roman"/>
                <w:sz w:val="20"/>
                <w:szCs w:val="20"/>
                <w:lang w:val="es-CO"/>
              </w:rPr>
              <w:t xml:space="preserve"> center, analistas, auxiliares contables.</w:t>
            </w:r>
          </w:p>
        </w:tc>
      </w:tr>
      <w:tr w:rsidR="00F02AB4" w:rsidRPr="00F02AB4" w14:paraId="78054B4F" w14:textId="77777777" w:rsidTr="00F02AB4">
        <w:tc>
          <w:tcPr>
            <w:tcW w:w="0" w:type="auto"/>
            <w:vAlign w:val="center"/>
            <w:hideMark/>
          </w:tcPr>
          <w:p w14:paraId="04B57AE3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Salud y servicios sociales</w:t>
            </w:r>
          </w:p>
        </w:tc>
        <w:tc>
          <w:tcPr>
            <w:tcW w:w="0" w:type="auto"/>
            <w:vAlign w:val="center"/>
            <w:hideMark/>
          </w:tcPr>
          <w:p w14:paraId="4137FF60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1C4CE676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7 %</w:t>
            </w:r>
          </w:p>
        </w:tc>
        <w:tc>
          <w:tcPr>
            <w:tcW w:w="0" w:type="auto"/>
            <w:vAlign w:val="center"/>
            <w:hideMark/>
          </w:tcPr>
          <w:p w14:paraId="4D31F583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1.200</w:t>
            </w:r>
          </w:p>
        </w:tc>
        <w:tc>
          <w:tcPr>
            <w:tcW w:w="0" w:type="auto"/>
            <w:vAlign w:val="center"/>
            <w:hideMark/>
          </w:tcPr>
          <w:p w14:paraId="10A488B8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8 %</w:t>
            </w:r>
          </w:p>
        </w:tc>
        <w:tc>
          <w:tcPr>
            <w:tcW w:w="0" w:type="auto"/>
            <w:vAlign w:val="center"/>
            <w:hideMark/>
          </w:tcPr>
          <w:p w14:paraId="131DC46D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Enfermeros, terapeutas, auxiliares de enfermería y bienestar.</w:t>
            </w:r>
          </w:p>
        </w:tc>
      </w:tr>
      <w:tr w:rsidR="00F02AB4" w:rsidRPr="00F02AB4" w14:paraId="7D870F80" w14:textId="77777777" w:rsidTr="00F02AB4">
        <w:tc>
          <w:tcPr>
            <w:tcW w:w="0" w:type="auto"/>
            <w:vAlign w:val="center"/>
            <w:hideMark/>
          </w:tcPr>
          <w:p w14:paraId="7E26FB00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Turismo y gastronomía</w:t>
            </w:r>
          </w:p>
        </w:tc>
        <w:tc>
          <w:tcPr>
            <w:tcW w:w="0" w:type="auto"/>
            <w:vAlign w:val="center"/>
            <w:hideMark/>
          </w:tcPr>
          <w:p w14:paraId="38781F05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734ACB92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6 %</w:t>
            </w:r>
          </w:p>
        </w:tc>
        <w:tc>
          <w:tcPr>
            <w:tcW w:w="0" w:type="auto"/>
            <w:vAlign w:val="center"/>
            <w:hideMark/>
          </w:tcPr>
          <w:p w14:paraId="17708831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1.050</w:t>
            </w:r>
          </w:p>
        </w:tc>
        <w:tc>
          <w:tcPr>
            <w:tcW w:w="0" w:type="auto"/>
            <w:vAlign w:val="center"/>
            <w:hideMark/>
          </w:tcPr>
          <w:p w14:paraId="532585DC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7 %</w:t>
            </w:r>
          </w:p>
        </w:tc>
        <w:tc>
          <w:tcPr>
            <w:tcW w:w="0" w:type="auto"/>
            <w:vAlign w:val="center"/>
            <w:hideMark/>
          </w:tcPr>
          <w:p w14:paraId="618D1C64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Cocineros, meseros, auxiliares de cocina, recepcionistas hoteleros.</w:t>
            </w:r>
          </w:p>
        </w:tc>
      </w:tr>
      <w:tr w:rsidR="00F02AB4" w:rsidRPr="00F02AB4" w14:paraId="7914DC51" w14:textId="77777777" w:rsidTr="00F02AB4">
        <w:tc>
          <w:tcPr>
            <w:tcW w:w="0" w:type="auto"/>
            <w:vAlign w:val="center"/>
            <w:hideMark/>
          </w:tcPr>
          <w:p w14:paraId="416AA646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TIC y comunicaciones</w:t>
            </w:r>
          </w:p>
        </w:tc>
        <w:tc>
          <w:tcPr>
            <w:tcW w:w="0" w:type="auto"/>
            <w:vAlign w:val="center"/>
            <w:hideMark/>
          </w:tcPr>
          <w:p w14:paraId="3379A02D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5C02A288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10 %</w:t>
            </w:r>
          </w:p>
        </w:tc>
        <w:tc>
          <w:tcPr>
            <w:tcW w:w="0" w:type="auto"/>
            <w:vAlign w:val="center"/>
            <w:hideMark/>
          </w:tcPr>
          <w:p w14:paraId="6C22207B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1.200</w:t>
            </w:r>
          </w:p>
        </w:tc>
        <w:tc>
          <w:tcPr>
            <w:tcW w:w="0" w:type="auto"/>
            <w:vAlign w:val="center"/>
            <w:hideMark/>
          </w:tcPr>
          <w:p w14:paraId="74451028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8 %</w:t>
            </w:r>
          </w:p>
        </w:tc>
        <w:tc>
          <w:tcPr>
            <w:tcW w:w="0" w:type="auto"/>
            <w:vAlign w:val="center"/>
            <w:hideMark/>
          </w:tcPr>
          <w:p w14:paraId="1889C9F1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Desarrolladores, técnicos de soporte, agentes digitales.</w:t>
            </w:r>
          </w:p>
        </w:tc>
      </w:tr>
      <w:tr w:rsidR="00F02AB4" w:rsidRPr="00F02AB4" w14:paraId="0B232856" w14:textId="77777777" w:rsidTr="00F02AB4">
        <w:tc>
          <w:tcPr>
            <w:tcW w:w="0" w:type="auto"/>
            <w:vAlign w:val="center"/>
            <w:hideMark/>
          </w:tcPr>
          <w:p w14:paraId="3055115A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Industrias creativas y cultura</w:t>
            </w:r>
          </w:p>
        </w:tc>
        <w:tc>
          <w:tcPr>
            <w:tcW w:w="0" w:type="auto"/>
            <w:vAlign w:val="center"/>
            <w:hideMark/>
          </w:tcPr>
          <w:p w14:paraId="4A878256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4B9FF283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7 %</w:t>
            </w:r>
          </w:p>
        </w:tc>
        <w:tc>
          <w:tcPr>
            <w:tcW w:w="0" w:type="auto"/>
            <w:vAlign w:val="center"/>
            <w:hideMark/>
          </w:tcPr>
          <w:p w14:paraId="52275A30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600</w:t>
            </w:r>
          </w:p>
        </w:tc>
        <w:tc>
          <w:tcPr>
            <w:tcW w:w="0" w:type="auto"/>
            <w:vAlign w:val="center"/>
            <w:hideMark/>
          </w:tcPr>
          <w:p w14:paraId="4ABBD208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>4 %</w:t>
            </w:r>
          </w:p>
        </w:tc>
        <w:tc>
          <w:tcPr>
            <w:tcW w:w="0" w:type="auto"/>
            <w:vAlign w:val="center"/>
            <w:hideMark/>
          </w:tcPr>
          <w:p w14:paraId="22755AA5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sz w:val="20"/>
                <w:szCs w:val="20"/>
                <w:lang w:val="es-CO"/>
              </w:rPr>
              <w:t xml:space="preserve">Diseñadores, productores audiovisuales, </w:t>
            </w:r>
            <w:proofErr w:type="spellStart"/>
            <w:r w:rsidRPr="00F02AB4">
              <w:rPr>
                <w:rFonts w:eastAsia="Times New Roman"/>
                <w:sz w:val="20"/>
                <w:szCs w:val="20"/>
                <w:lang w:val="es-CO"/>
              </w:rPr>
              <w:t>community</w:t>
            </w:r>
            <w:proofErr w:type="spellEnd"/>
            <w:r w:rsidRPr="00F02AB4">
              <w:rPr>
                <w:rFonts w:eastAsia="Times New Roman"/>
                <w:sz w:val="20"/>
                <w:szCs w:val="20"/>
                <w:lang w:val="es-CO"/>
              </w:rPr>
              <w:t xml:space="preserve"> managers.</w:t>
            </w:r>
          </w:p>
        </w:tc>
      </w:tr>
      <w:tr w:rsidR="00F02AB4" w:rsidRPr="00F02AB4" w14:paraId="33D9FBD1" w14:textId="77777777" w:rsidTr="00F02AB4">
        <w:tc>
          <w:tcPr>
            <w:tcW w:w="0" w:type="auto"/>
            <w:vAlign w:val="center"/>
            <w:hideMark/>
          </w:tcPr>
          <w:p w14:paraId="5ECF2E27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proofErr w:type="gramStart"/>
            <w:r w:rsidRPr="00F02AB4">
              <w:rPr>
                <w:rFonts w:eastAsia="Times New Roman"/>
                <w:b/>
                <w:bCs/>
                <w:sz w:val="20"/>
                <w:szCs w:val="20"/>
                <w:lang w:val="es-CO"/>
              </w:rPr>
              <w:t>Total</w:t>
            </w:r>
            <w:proofErr w:type="gramEnd"/>
            <w:r w:rsidRPr="00F02AB4">
              <w:rPr>
                <w:rFonts w:eastAsia="Times New Roman"/>
                <w:b/>
                <w:bCs/>
                <w:sz w:val="20"/>
                <w:szCs w:val="20"/>
                <w:lang w:val="es-CO"/>
              </w:rPr>
              <w:t xml:space="preserve"> general</w:t>
            </w:r>
          </w:p>
        </w:tc>
        <w:tc>
          <w:tcPr>
            <w:tcW w:w="0" w:type="auto"/>
            <w:vAlign w:val="center"/>
            <w:hideMark/>
          </w:tcPr>
          <w:p w14:paraId="4D2A6FE0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b/>
                <w:bCs/>
                <w:sz w:val="20"/>
                <w:szCs w:val="20"/>
                <w:lang w:val="es-CO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14:paraId="7012B8D1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b/>
                <w:bCs/>
                <w:sz w:val="20"/>
                <w:szCs w:val="20"/>
                <w:lang w:val="es-CO"/>
              </w:rPr>
              <w:t>100 %</w:t>
            </w:r>
          </w:p>
        </w:tc>
        <w:tc>
          <w:tcPr>
            <w:tcW w:w="0" w:type="auto"/>
            <w:vAlign w:val="center"/>
            <w:hideMark/>
          </w:tcPr>
          <w:p w14:paraId="19491EF7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b/>
                <w:bCs/>
                <w:sz w:val="20"/>
                <w:szCs w:val="20"/>
                <w:lang w:val="es-CO"/>
              </w:rPr>
              <w:t>15.000</w:t>
            </w:r>
          </w:p>
        </w:tc>
        <w:tc>
          <w:tcPr>
            <w:tcW w:w="0" w:type="auto"/>
            <w:vAlign w:val="center"/>
            <w:hideMark/>
          </w:tcPr>
          <w:p w14:paraId="2535B915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  <w:r w:rsidRPr="00F02AB4">
              <w:rPr>
                <w:rFonts w:eastAsia="Times New Roman"/>
                <w:b/>
                <w:bCs/>
                <w:sz w:val="20"/>
                <w:szCs w:val="20"/>
                <w:lang w:val="es-CO"/>
              </w:rPr>
              <w:t>100 %</w:t>
            </w:r>
          </w:p>
        </w:tc>
        <w:tc>
          <w:tcPr>
            <w:tcW w:w="0" w:type="auto"/>
            <w:vAlign w:val="center"/>
            <w:hideMark/>
          </w:tcPr>
          <w:p w14:paraId="190A1BD2" w14:textId="77777777" w:rsidR="00F02AB4" w:rsidRPr="00F02AB4" w:rsidRDefault="00F02AB4" w:rsidP="00F02AB4">
            <w:pPr>
              <w:widowControl/>
              <w:jc w:val="center"/>
              <w:rPr>
                <w:rFonts w:eastAsia="Times New Roman"/>
                <w:sz w:val="20"/>
                <w:szCs w:val="20"/>
                <w:lang w:val="es-CO"/>
              </w:rPr>
            </w:pPr>
          </w:p>
        </w:tc>
      </w:tr>
    </w:tbl>
    <w:p w14:paraId="719E354D" w14:textId="77777777" w:rsidR="00F02AB4" w:rsidRDefault="00F02AB4" w:rsidP="00C40787">
      <w:pPr>
        <w:spacing w:before="240" w:after="240" w:line="276" w:lineRule="auto"/>
        <w:jc w:val="both"/>
        <w:rPr>
          <w:sz w:val="24"/>
          <w:szCs w:val="24"/>
        </w:rPr>
      </w:pPr>
    </w:p>
    <w:p w14:paraId="2144340F" w14:textId="46E63C72" w:rsidR="00C40787" w:rsidRPr="00C40787" w:rsidRDefault="00C40787" w:rsidP="00C40787">
      <w:pPr>
        <w:spacing w:before="240" w:after="240" w:line="276" w:lineRule="auto"/>
        <w:jc w:val="both"/>
        <w:rPr>
          <w:b/>
          <w:sz w:val="24"/>
          <w:szCs w:val="24"/>
        </w:rPr>
      </w:pPr>
      <w:r w:rsidRPr="00C40787">
        <w:rPr>
          <w:sz w:val="24"/>
          <w:szCs w:val="24"/>
        </w:rPr>
        <w:t xml:space="preserve">El </w:t>
      </w:r>
      <w:r w:rsidRPr="00C40787">
        <w:rPr>
          <w:rStyle w:val="Textoennegrita"/>
          <w:sz w:val="24"/>
          <w:szCs w:val="24"/>
        </w:rPr>
        <w:t>67 % de las vacantes</w:t>
      </w:r>
      <w:r w:rsidRPr="00C40787">
        <w:rPr>
          <w:sz w:val="24"/>
          <w:szCs w:val="24"/>
        </w:rPr>
        <w:t xml:space="preserve"> está dirigido a personas con </w:t>
      </w:r>
      <w:r w:rsidRPr="00C40787">
        <w:rPr>
          <w:rStyle w:val="Textoennegrita"/>
          <w:sz w:val="24"/>
          <w:szCs w:val="24"/>
        </w:rPr>
        <w:t>formación media o técnica</w:t>
      </w:r>
      <w:r w:rsidRPr="00C40787">
        <w:rPr>
          <w:sz w:val="24"/>
          <w:szCs w:val="24"/>
        </w:rPr>
        <w:t xml:space="preserve">, lo que reafirma el compromiso distrital con la </w:t>
      </w:r>
      <w:r w:rsidRPr="00C40787">
        <w:rPr>
          <w:rStyle w:val="Textoennegrita"/>
          <w:sz w:val="24"/>
          <w:szCs w:val="24"/>
        </w:rPr>
        <w:t>empleabilidad de talento operativo y técnico</w:t>
      </w:r>
      <w:r w:rsidRPr="00C40787">
        <w:rPr>
          <w:sz w:val="24"/>
          <w:szCs w:val="24"/>
        </w:rPr>
        <w:t>, que representa el grueso de la fuerza laboral de Bogotá.</w:t>
      </w:r>
    </w:p>
    <w:p w14:paraId="57B00103" w14:textId="476F1D1E" w:rsidR="00EF7C54" w:rsidRDefault="00C40787" w:rsidP="00C40787">
      <w:pPr>
        <w:pStyle w:val="Prrafodelista"/>
        <w:numPr>
          <w:ilvl w:val="0"/>
          <w:numId w:val="16"/>
        </w:numPr>
        <w:spacing w:before="240" w:after="24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Por grupos poblacionales:</w:t>
      </w:r>
    </w:p>
    <w:p w14:paraId="48BFCEE1" w14:textId="612D49E8" w:rsidR="00C40787" w:rsidRDefault="00C40787" w:rsidP="00C40787">
      <w:pPr>
        <w:pStyle w:val="NormalWeb"/>
        <w:jc w:val="both"/>
        <w:rPr>
          <w:rFonts w:ascii="Arial" w:hAnsi="Arial" w:cs="Arial"/>
        </w:rPr>
      </w:pPr>
      <w:r w:rsidRPr="00C40787">
        <w:rPr>
          <w:rFonts w:ascii="Arial" w:hAnsi="Arial" w:cs="Arial"/>
        </w:rPr>
        <w:t>La Megaferia fortalece su enfoque diferencial, garantizando oportunidades de empleo para</w:t>
      </w:r>
      <w:r>
        <w:rPr>
          <w:rFonts w:ascii="Arial" w:hAnsi="Arial" w:cs="Arial"/>
        </w:rPr>
        <w:t xml:space="preserve"> </w:t>
      </w:r>
      <w:r w:rsidRPr="00C40787">
        <w:rPr>
          <w:rFonts w:ascii="Arial" w:hAnsi="Arial" w:cs="Arial"/>
        </w:rPr>
        <w:t>poblaciones con barreras estructurales de acceso al mercado laboral.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93"/>
        <w:gridCol w:w="2651"/>
        <w:gridCol w:w="3846"/>
      </w:tblGrid>
      <w:tr w:rsidR="00C40787" w:rsidRPr="00C40787" w14:paraId="4F7D9E15" w14:textId="77777777" w:rsidTr="00C40787">
        <w:tc>
          <w:tcPr>
            <w:tcW w:w="0" w:type="auto"/>
            <w:shd w:val="clear" w:color="auto" w:fill="1F497D" w:themeFill="text2"/>
            <w:hideMark/>
          </w:tcPr>
          <w:p w14:paraId="427C2E5C" w14:textId="77777777" w:rsidR="00C40787" w:rsidRPr="00C40787" w:rsidRDefault="00C40787" w:rsidP="00C40787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  <w:t>Población / Enfoque</w:t>
            </w:r>
          </w:p>
        </w:tc>
        <w:tc>
          <w:tcPr>
            <w:tcW w:w="0" w:type="auto"/>
            <w:shd w:val="clear" w:color="auto" w:fill="1F497D" w:themeFill="text2"/>
            <w:hideMark/>
          </w:tcPr>
          <w:p w14:paraId="310B694C" w14:textId="77777777" w:rsidR="00C40787" w:rsidRPr="00C40787" w:rsidRDefault="00C40787" w:rsidP="00C40787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  <w:t>Porcentaje estimado de vacantes disponibles</w:t>
            </w:r>
          </w:p>
        </w:tc>
        <w:tc>
          <w:tcPr>
            <w:tcW w:w="0" w:type="auto"/>
            <w:shd w:val="clear" w:color="auto" w:fill="1F497D" w:themeFill="text2"/>
            <w:hideMark/>
          </w:tcPr>
          <w:p w14:paraId="1DD35557" w14:textId="77777777" w:rsidR="00C40787" w:rsidRPr="00C40787" w:rsidRDefault="00C40787" w:rsidP="00C40787">
            <w:pPr>
              <w:widowControl/>
              <w:jc w:val="center"/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b/>
                <w:bCs/>
                <w:color w:val="FFFFFF" w:themeColor="background1"/>
                <w:sz w:val="24"/>
                <w:szCs w:val="24"/>
                <w:lang w:val="es-CO"/>
              </w:rPr>
              <w:t>Detalle</w:t>
            </w:r>
          </w:p>
        </w:tc>
      </w:tr>
      <w:tr w:rsidR="00C40787" w:rsidRPr="00C40787" w14:paraId="559CD0D7" w14:textId="77777777" w:rsidTr="00C40787">
        <w:tc>
          <w:tcPr>
            <w:tcW w:w="0" w:type="auto"/>
            <w:hideMark/>
          </w:tcPr>
          <w:p w14:paraId="21265D4E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Jóvenes (18–28 años)</w:t>
            </w:r>
          </w:p>
        </w:tc>
        <w:tc>
          <w:tcPr>
            <w:tcW w:w="0" w:type="auto"/>
            <w:hideMark/>
          </w:tcPr>
          <w:p w14:paraId="57D62C5C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32 %</w:t>
            </w:r>
          </w:p>
        </w:tc>
        <w:tc>
          <w:tcPr>
            <w:tcW w:w="0" w:type="auto"/>
            <w:hideMark/>
          </w:tcPr>
          <w:p w14:paraId="4E70BA02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Primer empleo, programas SENA, cargos de apoyo administrativo y ventas.</w:t>
            </w:r>
          </w:p>
        </w:tc>
      </w:tr>
      <w:tr w:rsidR="00C40787" w:rsidRPr="00C40787" w14:paraId="69BCC780" w14:textId="77777777" w:rsidTr="00C40787">
        <w:tc>
          <w:tcPr>
            <w:tcW w:w="0" w:type="auto"/>
            <w:hideMark/>
          </w:tcPr>
          <w:p w14:paraId="7C04BA71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Mujeres</w:t>
            </w:r>
          </w:p>
        </w:tc>
        <w:tc>
          <w:tcPr>
            <w:tcW w:w="0" w:type="auto"/>
            <w:hideMark/>
          </w:tcPr>
          <w:p w14:paraId="5C71884C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38 %</w:t>
            </w:r>
          </w:p>
        </w:tc>
        <w:tc>
          <w:tcPr>
            <w:tcW w:w="0" w:type="auto"/>
            <w:hideMark/>
          </w:tcPr>
          <w:p w14:paraId="0A86A035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Mayor presencia en comercio, servicios, salud y gastronomía.</w:t>
            </w:r>
          </w:p>
        </w:tc>
      </w:tr>
      <w:tr w:rsidR="00C40787" w:rsidRPr="00C40787" w14:paraId="58B74904" w14:textId="77777777" w:rsidTr="00C40787">
        <w:tc>
          <w:tcPr>
            <w:tcW w:w="0" w:type="auto"/>
            <w:hideMark/>
          </w:tcPr>
          <w:p w14:paraId="0A3E66D3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Mayores de 50 años</w:t>
            </w:r>
          </w:p>
        </w:tc>
        <w:tc>
          <w:tcPr>
            <w:tcW w:w="0" w:type="auto"/>
            <w:hideMark/>
          </w:tcPr>
          <w:p w14:paraId="16FB60A8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10 %</w:t>
            </w:r>
          </w:p>
        </w:tc>
        <w:tc>
          <w:tcPr>
            <w:tcW w:w="0" w:type="auto"/>
            <w:hideMark/>
          </w:tcPr>
          <w:p w14:paraId="44B7C2C1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Enfocados en oficios varios, orientación, servicios generales y experiencia gerencial.</w:t>
            </w:r>
          </w:p>
        </w:tc>
      </w:tr>
      <w:tr w:rsidR="00C40787" w:rsidRPr="00C40787" w14:paraId="43307C8D" w14:textId="77777777" w:rsidTr="00C40787">
        <w:tc>
          <w:tcPr>
            <w:tcW w:w="0" w:type="auto"/>
            <w:hideMark/>
          </w:tcPr>
          <w:p w14:paraId="0A7915AB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Personas sin experiencia laboral</w:t>
            </w:r>
          </w:p>
        </w:tc>
        <w:tc>
          <w:tcPr>
            <w:tcW w:w="0" w:type="auto"/>
            <w:hideMark/>
          </w:tcPr>
          <w:p w14:paraId="6240F438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20 %</w:t>
            </w:r>
          </w:p>
        </w:tc>
        <w:tc>
          <w:tcPr>
            <w:tcW w:w="0" w:type="auto"/>
            <w:hideMark/>
          </w:tcPr>
          <w:p w14:paraId="70E603E6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Cargos operativos y de atención al cliente.</w:t>
            </w:r>
          </w:p>
        </w:tc>
      </w:tr>
      <w:tr w:rsidR="00C40787" w:rsidRPr="00C40787" w14:paraId="22FC7A6B" w14:textId="77777777" w:rsidTr="00C40787">
        <w:tc>
          <w:tcPr>
            <w:tcW w:w="0" w:type="auto"/>
            <w:hideMark/>
          </w:tcPr>
          <w:p w14:paraId="3626F993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Migrantes y población venezolana</w:t>
            </w:r>
          </w:p>
        </w:tc>
        <w:tc>
          <w:tcPr>
            <w:tcW w:w="0" w:type="auto"/>
            <w:hideMark/>
          </w:tcPr>
          <w:p w14:paraId="104159C4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8 %</w:t>
            </w:r>
          </w:p>
        </w:tc>
        <w:tc>
          <w:tcPr>
            <w:tcW w:w="0" w:type="auto"/>
            <w:hideMark/>
          </w:tcPr>
          <w:p w14:paraId="361D741E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Acceso a vacantes en gastronomía, limpieza y call center.</w:t>
            </w:r>
          </w:p>
        </w:tc>
      </w:tr>
      <w:tr w:rsidR="00C40787" w:rsidRPr="00C40787" w14:paraId="274C1B90" w14:textId="77777777" w:rsidTr="00C40787">
        <w:tc>
          <w:tcPr>
            <w:tcW w:w="0" w:type="auto"/>
            <w:hideMark/>
          </w:tcPr>
          <w:p w14:paraId="4AF11457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Poblaciones étnicas (afrodescendientes, indígenas, raizales y palenqueras)</w:t>
            </w:r>
          </w:p>
        </w:tc>
        <w:tc>
          <w:tcPr>
            <w:tcW w:w="0" w:type="auto"/>
            <w:hideMark/>
          </w:tcPr>
          <w:p w14:paraId="1DA633A9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4 %</w:t>
            </w:r>
          </w:p>
        </w:tc>
        <w:tc>
          <w:tcPr>
            <w:tcW w:w="0" w:type="auto"/>
            <w:hideMark/>
          </w:tcPr>
          <w:p w14:paraId="0C189D02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Aceptación en sectores de manufactura, logística y atención al público.</w:t>
            </w:r>
          </w:p>
        </w:tc>
      </w:tr>
      <w:tr w:rsidR="00C40787" w:rsidRPr="00C40787" w14:paraId="4589DB8E" w14:textId="77777777" w:rsidTr="00C40787">
        <w:tc>
          <w:tcPr>
            <w:tcW w:w="0" w:type="auto"/>
            <w:hideMark/>
          </w:tcPr>
          <w:p w14:paraId="2DCA21E1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b/>
                <w:bCs/>
                <w:sz w:val="24"/>
                <w:szCs w:val="24"/>
                <w:lang w:val="es-CO"/>
              </w:rPr>
              <w:t>Población LGBTIQ+</w:t>
            </w:r>
          </w:p>
        </w:tc>
        <w:tc>
          <w:tcPr>
            <w:tcW w:w="0" w:type="auto"/>
            <w:hideMark/>
          </w:tcPr>
          <w:p w14:paraId="3E8281EA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3 %</w:t>
            </w:r>
          </w:p>
        </w:tc>
        <w:tc>
          <w:tcPr>
            <w:tcW w:w="0" w:type="auto"/>
            <w:hideMark/>
          </w:tcPr>
          <w:p w14:paraId="2FBECB4B" w14:textId="77777777" w:rsidR="00C40787" w:rsidRPr="00C40787" w:rsidRDefault="00C40787" w:rsidP="00C40787">
            <w:pPr>
              <w:widowControl/>
              <w:rPr>
                <w:rFonts w:eastAsia="Times New Roman"/>
                <w:sz w:val="24"/>
                <w:szCs w:val="24"/>
                <w:lang w:val="es-CO"/>
              </w:rPr>
            </w:pPr>
            <w:r w:rsidRPr="00C40787">
              <w:rPr>
                <w:rFonts w:eastAsia="Times New Roman"/>
                <w:sz w:val="24"/>
                <w:szCs w:val="24"/>
                <w:lang w:val="es-CO"/>
              </w:rPr>
              <w:t>Espacios garantizados por empresas con política de inclusión.</w:t>
            </w:r>
          </w:p>
        </w:tc>
      </w:tr>
    </w:tbl>
    <w:p w14:paraId="0CBCD142" w14:textId="580D58C9" w:rsidR="00C40787" w:rsidRPr="00C40787" w:rsidRDefault="00C40787" w:rsidP="00C40787">
      <w:pPr>
        <w:spacing w:before="240" w:after="240" w:line="276" w:lineRule="auto"/>
        <w:jc w:val="both"/>
        <w:rPr>
          <w:b/>
          <w:sz w:val="24"/>
          <w:szCs w:val="24"/>
        </w:rPr>
      </w:pPr>
      <w:r w:rsidRPr="00C40787">
        <w:rPr>
          <w:sz w:val="24"/>
          <w:szCs w:val="24"/>
        </w:rPr>
        <w:t xml:space="preserve">El </w:t>
      </w:r>
      <w:r w:rsidRPr="00C40787">
        <w:rPr>
          <w:rStyle w:val="Textoennegrita"/>
          <w:sz w:val="24"/>
          <w:szCs w:val="24"/>
        </w:rPr>
        <w:t>71 % de las empresas participantes declara políticas de inclusión activa</w:t>
      </w:r>
      <w:r w:rsidRPr="00C40787">
        <w:rPr>
          <w:sz w:val="24"/>
          <w:szCs w:val="24"/>
        </w:rPr>
        <w:t xml:space="preserve">, lo que consolida la Megaferia como un espacio de empleabilidad con enfoque diferencial, alineado con la </w:t>
      </w:r>
      <w:r w:rsidRPr="00C40787">
        <w:rPr>
          <w:rStyle w:val="Textoennegrita"/>
          <w:sz w:val="24"/>
          <w:szCs w:val="24"/>
        </w:rPr>
        <w:t>Política Pública de Inclusión Laboral</w:t>
      </w:r>
      <w:r w:rsidRPr="00C40787">
        <w:rPr>
          <w:sz w:val="24"/>
          <w:szCs w:val="24"/>
        </w:rPr>
        <w:t xml:space="preserve"> y el eje de </w:t>
      </w:r>
      <w:r w:rsidRPr="00C40787">
        <w:rPr>
          <w:rStyle w:val="Textoennegrita"/>
          <w:sz w:val="24"/>
          <w:szCs w:val="24"/>
        </w:rPr>
        <w:t>“Bogotá Cuida a su Gente”</w:t>
      </w:r>
      <w:r w:rsidRPr="00C40787">
        <w:rPr>
          <w:sz w:val="24"/>
          <w:szCs w:val="24"/>
        </w:rPr>
        <w:t xml:space="preserve"> del Plan Distrital de Desarrollo.</w:t>
      </w:r>
    </w:p>
    <w:p w14:paraId="3490296C" w14:textId="77777777" w:rsidR="00664FF0" w:rsidRDefault="00D979C2">
      <w:pPr>
        <w:pStyle w:val="Ttulo1"/>
        <w:numPr>
          <w:ilvl w:val="0"/>
          <w:numId w:val="5"/>
        </w:numPr>
        <w:tabs>
          <w:tab w:val="left" w:pos="342"/>
        </w:tabs>
        <w:ind w:left="342" w:hanging="213"/>
      </w:pPr>
      <w:r>
        <w:t>Explique el rol de cada una, la inversión, las alianzas que se hayan realizado:</w:t>
      </w:r>
    </w:p>
    <w:p w14:paraId="1991D6C6" w14:textId="77777777" w:rsidR="00664FF0" w:rsidRDefault="00664FF0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b/>
          <w:color w:val="000000"/>
          <w:sz w:val="24"/>
          <w:szCs w:val="24"/>
        </w:rPr>
      </w:pPr>
    </w:p>
    <w:p w14:paraId="0AE928CC" w14:textId="77777777" w:rsidR="00664FF0" w:rsidRDefault="00D979C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0"/>
        </w:tabs>
        <w:ind w:right="216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Secretaría Distrital de Desarrollo Económico: </w:t>
      </w:r>
      <w:r>
        <w:rPr>
          <w:sz w:val="24"/>
          <w:szCs w:val="24"/>
        </w:rPr>
        <w:t>Lidera la política pública de empleo. Fórmula programas estratégicos y asigna recursos para su implementación.</w:t>
      </w:r>
    </w:p>
    <w:p w14:paraId="2DCEDCCC" w14:textId="77777777" w:rsidR="00664FF0" w:rsidRDefault="00664FF0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24"/>
          <w:szCs w:val="24"/>
        </w:rPr>
      </w:pPr>
    </w:p>
    <w:p w14:paraId="73F94AE8" w14:textId="77777777" w:rsidR="00664FF0" w:rsidRDefault="00D979C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0"/>
        </w:tabs>
        <w:ind w:right="247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Agencia Distrital de Empleo: </w:t>
      </w:r>
      <w:r>
        <w:rPr>
          <w:sz w:val="24"/>
          <w:szCs w:val="24"/>
        </w:rPr>
        <w:t>Ejecuta operativamente la feria: convocatoria empresarial, atención al ciudadano, orientación y seguimiento.</w:t>
      </w:r>
    </w:p>
    <w:p w14:paraId="3DBBAD74" w14:textId="77777777" w:rsidR="00664FF0" w:rsidRDefault="00664FF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4"/>
          <w:szCs w:val="24"/>
        </w:rPr>
      </w:pPr>
    </w:p>
    <w:p w14:paraId="63FA08B1" w14:textId="77777777" w:rsidR="00664FF0" w:rsidRDefault="00D979C2">
      <w:pPr>
        <w:pStyle w:val="Ttulo1"/>
        <w:numPr>
          <w:ilvl w:val="1"/>
          <w:numId w:val="5"/>
        </w:numPr>
        <w:tabs>
          <w:tab w:val="left" w:pos="849"/>
        </w:tabs>
        <w:ind w:left="849" w:hanging="360"/>
      </w:pPr>
      <w:r>
        <w:lastRenderedPageBreak/>
        <w:t>Aliados:</w:t>
      </w:r>
    </w:p>
    <w:p w14:paraId="0A2C4812" w14:textId="77777777" w:rsidR="00664FF0" w:rsidRDefault="00664FF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43C6741A" w14:textId="078418A9" w:rsidR="00664FF0" w:rsidRPr="00C40787" w:rsidRDefault="00D979C2" w:rsidP="00C40787">
      <w:pPr>
        <w:numPr>
          <w:ilvl w:val="2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70"/>
        </w:tabs>
        <w:spacing w:line="235" w:lineRule="auto"/>
        <w:ind w:right="329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Empresas participantes: </w:t>
      </w:r>
      <w:r>
        <w:rPr>
          <w:sz w:val="24"/>
          <w:szCs w:val="24"/>
        </w:rPr>
        <w:t>Motor de la feria: ofrecen las vacantes y articulan procesos de selección directa con enfoque inclusivo</w:t>
      </w:r>
      <w:r w:rsidR="00225EE3">
        <w:rPr>
          <w:sz w:val="24"/>
          <w:szCs w:val="24"/>
        </w:rPr>
        <w:t>, tales como:</w:t>
      </w:r>
    </w:p>
    <w:p w14:paraId="29FE92C6" w14:textId="53C145B1" w:rsid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  <w:sectPr w:rsidR="00225EE3">
          <w:headerReference w:type="default" r:id="rId10"/>
          <w:footerReference w:type="default" r:id="rId11"/>
          <w:pgSz w:w="12240" w:h="15840"/>
          <w:pgMar w:top="1880" w:right="720" w:bottom="740" w:left="720" w:header="752" w:footer="540" w:gutter="0"/>
          <w:cols w:space="720"/>
        </w:sectPr>
      </w:pPr>
    </w:p>
    <w:p w14:paraId="3567FDF1" w14:textId="0C295DC2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 TIEMPO SAS</w:t>
      </w:r>
    </w:p>
    <w:p w14:paraId="7185C90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ABAI</w:t>
      </w:r>
    </w:p>
    <w:p w14:paraId="347D565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ACTIVOS SAS</w:t>
      </w:r>
    </w:p>
    <w:p w14:paraId="476681A7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ADECCO COLOMBIA S A</w:t>
      </w:r>
    </w:p>
    <w:p w14:paraId="4288BE08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ADMIASEO</w:t>
      </w:r>
    </w:p>
    <w:p w14:paraId="12EF14FF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AGILLISA</w:t>
      </w:r>
    </w:p>
    <w:p w14:paraId="7905372D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AGUAS DE BOGOTÁ</w:t>
      </w:r>
    </w:p>
    <w:p w14:paraId="5822B08F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ALIADOS LABORALES</w:t>
      </w:r>
    </w:p>
    <w:p w14:paraId="45DC377D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ALIMENTOS LA CALI S.A.S</w:t>
      </w:r>
    </w:p>
    <w:p w14:paraId="2C499293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ALMAGRARIO SA</w:t>
      </w:r>
    </w:p>
    <w:p w14:paraId="1D88D4E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ANDI MAS EMPLEO</w:t>
      </w:r>
    </w:p>
    <w:p w14:paraId="255CE1BD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APPLUS NORCONTROL COLOMBIA LIMITADA</w:t>
      </w:r>
    </w:p>
    <w:p w14:paraId="774CC32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ARCHÍES</w:t>
      </w:r>
    </w:p>
    <w:p w14:paraId="56E6E763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ARCOS DORADOS COLOMBIA SAS</w:t>
      </w:r>
    </w:p>
    <w:p w14:paraId="73479A8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ARCOS SOLUCIONES TECNOLÓGICAS</w:t>
      </w:r>
    </w:p>
    <w:p w14:paraId="1CFF2307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ARQUINT COLOMBIA SAS</w:t>
      </w:r>
    </w:p>
    <w:p w14:paraId="02EF8735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ASEOS LA PERFECCIÓN</w:t>
      </w:r>
    </w:p>
    <w:p w14:paraId="3A22B08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ASIGNAR</w:t>
      </w:r>
    </w:p>
    <w:p w14:paraId="5FDC092F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ASISTE ING SAS</w:t>
      </w:r>
    </w:p>
    <w:p w14:paraId="1759398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ASOPARTES</w:t>
      </w:r>
    </w:p>
    <w:p w14:paraId="54FFACC7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ATENTO COLOMBIA</w:t>
      </w:r>
    </w:p>
    <w:p w14:paraId="6F9440DB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AUDIFARMA</w:t>
      </w:r>
    </w:p>
    <w:p w14:paraId="25890759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AVSA SA -MAC POLLO</w:t>
      </w:r>
    </w:p>
    <w:p w14:paraId="14EBA97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BAGUER SAS</w:t>
      </w:r>
    </w:p>
    <w:p w14:paraId="2FD1F72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BANCO DE BOGOTÁ</w:t>
      </w:r>
    </w:p>
    <w:p w14:paraId="2504603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BANCO W SA</w:t>
      </w:r>
    </w:p>
    <w:p w14:paraId="33EC539C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BRM</w:t>
      </w:r>
    </w:p>
    <w:p w14:paraId="0C50468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CALIDAD ESTRATÉGICA E INNOVACIÓN EMPRESARIAL S.A.S.</w:t>
      </w:r>
    </w:p>
    <w:p w14:paraId="7EAEDED1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CAN-DO S.A.S</w:t>
      </w:r>
    </w:p>
    <w:p w14:paraId="15A6EB18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CASALIMPIA</w:t>
      </w:r>
    </w:p>
    <w:p w14:paraId="3F95B23D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CEMEX COLOMBIA</w:t>
      </w:r>
    </w:p>
    <w:p w14:paraId="6CE3A2AD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CENCOSUD</w:t>
      </w:r>
    </w:p>
    <w:p w14:paraId="73E4C2D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CHALLENGER</w:t>
      </w:r>
    </w:p>
    <w:p w14:paraId="2A1416B7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CIPLAS SAS</w:t>
      </w:r>
    </w:p>
    <w:p w14:paraId="5FB82526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CITY PARKING SAS</w:t>
      </w:r>
    </w:p>
    <w:p w14:paraId="36760543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COLOMBIANA DE COMERCIO SA CORBETA SA Y/O ALKOSTO SA - CORBETA S.A.</w:t>
      </w:r>
    </w:p>
    <w:p w14:paraId="68B4A8BD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COMERCIAL ALLAN -POPSY</w:t>
      </w:r>
    </w:p>
    <w:p w14:paraId="75BA4CD9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COMIDAS VARPEL</w:t>
      </w:r>
    </w:p>
    <w:p w14:paraId="07231A25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COMODÍN</w:t>
      </w:r>
    </w:p>
    <w:p w14:paraId="68AEB3E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COMPURED</w:t>
      </w:r>
    </w:p>
    <w:p w14:paraId="1138F3E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COMPUTER GENERATED SOLUTIONS COLOMBIA SAS</w:t>
      </w:r>
    </w:p>
    <w:p w14:paraId="50F08003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COMWARE S.A</w:t>
      </w:r>
    </w:p>
    <w:p w14:paraId="356BD04D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CONCENTRIX</w:t>
      </w:r>
    </w:p>
    <w:p w14:paraId="0422F251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CONSERJES INMOBILIARIOS</w:t>
      </w:r>
    </w:p>
    <w:p w14:paraId="4BB6C6D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CONSORCIO CONTRATO TRANSMILENIO PMLB</w:t>
      </w:r>
    </w:p>
    <w:p w14:paraId="3DF6456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CONSORCIO EXPRESS</w:t>
      </w:r>
    </w:p>
    <w:p w14:paraId="2BD03A9C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CONSORCIO HOSPITAL DE USME</w:t>
      </w:r>
    </w:p>
    <w:p w14:paraId="6E653821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CONSTRUCTORA CONCONCRETO S.A.</w:t>
      </w:r>
    </w:p>
    <w:p w14:paraId="3C27327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CONTRATE SAS</w:t>
      </w:r>
    </w:p>
    <w:p w14:paraId="46C6D49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CONTRUCTORA INGEURBE</w:t>
      </w:r>
    </w:p>
    <w:p w14:paraId="54D79ABF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COOMEVA</w:t>
      </w:r>
    </w:p>
    <w:p w14:paraId="6E587A0F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CREPES Y WAFFLES SA</w:t>
      </w:r>
    </w:p>
    <w:p w14:paraId="534F8823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D1</w:t>
      </w:r>
    </w:p>
    <w:p w14:paraId="2D2675C4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DELOITTE</w:t>
      </w:r>
    </w:p>
    <w:p w14:paraId="3780ABE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DENTIX COLOMBIA SAS</w:t>
      </w:r>
    </w:p>
    <w:p w14:paraId="5E4EC21C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DICO TELECOMUNICACIONES</w:t>
      </w:r>
    </w:p>
    <w:p w14:paraId="0E79912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DOMINO S PIZZA</w:t>
      </w:r>
    </w:p>
    <w:p w14:paraId="68C33F7D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DROGUERÍAS Y FARMACIAS CRUZ VERDE</w:t>
      </w:r>
    </w:p>
    <w:p w14:paraId="25679DF1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EFICACIA SAS</w:t>
      </w:r>
    </w:p>
    <w:p w14:paraId="1322DFE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EFICOL</w:t>
      </w:r>
    </w:p>
    <w:p w14:paraId="3BF34621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EMASIVO 10 SAS</w:t>
      </w:r>
    </w:p>
    <w:p w14:paraId="7ED62AD7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E-SOMOS ALIMENTACIÓN SAS</w:t>
      </w:r>
    </w:p>
    <w:p w14:paraId="7936658D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ESTE ES MI BUS</w:t>
      </w:r>
    </w:p>
    <w:p w14:paraId="36E2BE58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ESTRATEGIAS CONTACT CENTER COLOMBIA- INTELCIA</w:t>
      </w:r>
    </w:p>
    <w:p w14:paraId="33AD1401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EULEN COLOMBIA</w:t>
      </w:r>
    </w:p>
    <w:p w14:paraId="11E542A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EXPERIENZA</w:t>
      </w:r>
    </w:p>
    <w:p w14:paraId="2339F348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FAMISANAR</w:t>
      </w:r>
    </w:p>
    <w:p w14:paraId="0136CE01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FARMATODO</w:t>
      </w:r>
    </w:p>
    <w:p w14:paraId="2E899C5C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FOUNDEVER</w:t>
      </w:r>
    </w:p>
    <w:p w14:paraId="70403E67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FRISBY SA BIC</w:t>
      </w:r>
    </w:p>
    <w:p w14:paraId="6BA6D79C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FUNDACIÓN ABOOD SHAIO</w:t>
      </w:r>
    </w:p>
    <w:p w14:paraId="7AAA6A56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FUNDACION SODEXO, STOP HUNGER</w:t>
      </w:r>
    </w:p>
    <w:p w14:paraId="76BE706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GCG GROUP</w:t>
      </w:r>
    </w:p>
    <w:p w14:paraId="02EA4549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GEODIS COLOMBIA LTDA</w:t>
      </w:r>
    </w:p>
    <w:p w14:paraId="7070A15D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GI GROUP STAFFING S.A.S.</w:t>
      </w:r>
    </w:p>
    <w:p w14:paraId="2BEB4E3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GRANSERVICIOS SAS</w:t>
      </w:r>
    </w:p>
    <w:p w14:paraId="7D23A3CF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GRANT THORNTON</w:t>
      </w:r>
    </w:p>
    <w:p w14:paraId="5B503F9F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 xml:space="preserve">GRUPO CBC SAS (CALIVEA, </w:t>
      </w:r>
      <w:proofErr w:type="gramStart"/>
      <w:r w:rsidRPr="00225EE3">
        <w:rPr>
          <w:color w:val="000000"/>
          <w:sz w:val="18"/>
          <w:szCs w:val="18"/>
        </w:rPr>
        <w:t>CALIMIO,LA</w:t>
      </w:r>
      <w:proofErr w:type="gramEnd"/>
      <w:r w:rsidRPr="00225EE3">
        <w:rPr>
          <w:color w:val="000000"/>
          <w:sz w:val="18"/>
          <w:szCs w:val="18"/>
        </w:rPr>
        <w:t xml:space="preserve"> BRASA ROJA)</w:t>
      </w:r>
    </w:p>
    <w:p w14:paraId="30A5A7A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 xml:space="preserve">GRUPO COS - CONTACTO </w:t>
      </w:r>
      <w:r w:rsidRPr="00225EE3">
        <w:rPr>
          <w:color w:val="000000"/>
          <w:sz w:val="18"/>
          <w:szCs w:val="18"/>
        </w:rPr>
        <w:t>SOLUTIONS</w:t>
      </w:r>
    </w:p>
    <w:p w14:paraId="5E1E8DC9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GRUPO ELEMENTO 4K</w:t>
      </w:r>
    </w:p>
    <w:p w14:paraId="55322E1C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GRUPO ÉXITO</w:t>
      </w:r>
    </w:p>
    <w:p w14:paraId="011FDD1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GRUPO RECORDAR</w:t>
      </w:r>
    </w:p>
    <w:p w14:paraId="3E707013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GRUPO SOLUCIONES HORIZONTE</w:t>
      </w:r>
    </w:p>
    <w:p w14:paraId="7A886AC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HEALTH &amp; LIFE IPS SAS</w:t>
      </w:r>
    </w:p>
    <w:p w14:paraId="5E74825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HOME SENTRY</w:t>
      </w:r>
    </w:p>
    <w:p w14:paraId="36B868B8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IMBOCAR SAS</w:t>
      </w:r>
    </w:p>
    <w:p w14:paraId="5B962805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INCAR SA</w:t>
      </w:r>
    </w:p>
    <w:p w14:paraId="2A8A251B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INTEGRITY STAFFING SOLUTION COLOMBIA SAS-</w:t>
      </w:r>
    </w:p>
    <w:p w14:paraId="10BE35C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INTERAPIDÍSIMO</w:t>
      </w:r>
    </w:p>
    <w:p w14:paraId="6C2108C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INTERNACIONAL DE CELULARES ICELL SA</w:t>
      </w:r>
    </w:p>
    <w:p w14:paraId="4A598D35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INVERSIONES NECEVI SAS</w:t>
      </w:r>
    </w:p>
    <w:p w14:paraId="688B13F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IRCC -CORRAL</w:t>
      </w:r>
    </w:p>
    <w:p w14:paraId="3A8A42F9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JARDINES DEL APOGEO SAS</w:t>
      </w:r>
    </w:p>
    <w:p w14:paraId="65382C89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JERÓNIMO MARTINS COLOMBIA SAS</w:t>
      </w:r>
    </w:p>
    <w:p w14:paraId="37117B0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JOB AND TALENT</w:t>
      </w:r>
    </w:p>
    <w:p w14:paraId="34AAA885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JUAN VALDEZ</w:t>
      </w:r>
    </w:p>
    <w:p w14:paraId="120FC764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LA ASCENSIÓN S.A</w:t>
      </w:r>
    </w:p>
    <w:p w14:paraId="02610F57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LATCOM</w:t>
      </w:r>
    </w:p>
    <w:p w14:paraId="60961F1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LAVANDERÍA ILUNION</w:t>
      </w:r>
    </w:p>
    <w:p w14:paraId="7A32E4A8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LIBERTADORA DE SEGURIDAD LTDA</w:t>
      </w:r>
    </w:p>
    <w:p w14:paraId="0D7B003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LIDERES COLOMBIA SAS</w:t>
      </w:r>
    </w:p>
    <w:p w14:paraId="42C2EE5B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LIMPIARTE</w:t>
      </w:r>
    </w:p>
    <w:p w14:paraId="4B3EE66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LISTOS BPO</w:t>
      </w:r>
    </w:p>
    <w:p w14:paraId="471928D3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LISTOS SAS</w:t>
      </w:r>
    </w:p>
    <w:p w14:paraId="2B3FFDB8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LUIS EDUARDO CAICEDO SA (LEC LEE)</w:t>
      </w:r>
    </w:p>
    <w:p w14:paraId="50F5583B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LUM LOGISTIC SAS</w:t>
      </w:r>
    </w:p>
    <w:p w14:paraId="6F46A7D9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M&amp;S CAPACITACIONES EN SEGURIDAD</w:t>
      </w:r>
    </w:p>
    <w:p w14:paraId="04A2169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MAKRO</w:t>
      </w:r>
    </w:p>
    <w:p w14:paraId="594846FC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MANPOWER GROUP</w:t>
      </w:r>
    </w:p>
    <w:p w14:paraId="44D825FC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MAPLE MEDIA COLOMBIA SAS (ARRISE)</w:t>
      </w:r>
    </w:p>
    <w:p w14:paraId="333618B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MARKETLAMS S.A.S.</w:t>
      </w:r>
    </w:p>
    <w:p w14:paraId="3D5F6BC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MASIVO CAPITAL</w:t>
      </w:r>
    </w:p>
    <w:p w14:paraId="10B70485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MASSER S.A (TERPEL)</w:t>
      </w:r>
    </w:p>
    <w:p w14:paraId="58351784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MCT SAS</w:t>
      </w:r>
    </w:p>
    <w:p w14:paraId="07D3FB7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MEDICALL TALENTO HUMANO</w:t>
      </w:r>
    </w:p>
    <w:p w14:paraId="6A620BB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MENTIUS</w:t>
      </w:r>
    </w:p>
    <w:p w14:paraId="4E69753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METROLÍNEA</w:t>
      </w:r>
    </w:p>
    <w:p w14:paraId="3EC31FE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lastRenderedPageBreak/>
        <w:t>MIBANCO-BANCO DE LA MICROEMPRESA DE COLOMBAI SA</w:t>
      </w:r>
    </w:p>
    <w:p w14:paraId="5EAC38C9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MOTOR UP</w:t>
      </w:r>
    </w:p>
    <w:p w14:paraId="100B5CA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NEXA</w:t>
      </w:r>
    </w:p>
    <w:p w14:paraId="1EED254B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NEXTUP COMUNICACIONES</w:t>
      </w:r>
    </w:p>
    <w:p w14:paraId="0ABC667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NTT DATA</w:t>
      </w:r>
    </w:p>
    <w:p w14:paraId="78B2DFB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NUTRABIOTICS S.A.S</w:t>
      </w:r>
    </w:p>
    <w:p w14:paraId="013DEB3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ORGANIZACIÓN SUMA</w:t>
      </w:r>
    </w:p>
    <w:p w14:paraId="3F7668FD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OXXO COLOMBIA</w:t>
      </w:r>
    </w:p>
    <w:p w14:paraId="3CA685FB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PAVIMENTOS COLOMBIA S.A.S</w:t>
      </w:r>
    </w:p>
    <w:p w14:paraId="5B6ECBD8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 xml:space="preserve">PEOPLE MARKETING </w:t>
      </w:r>
      <w:proofErr w:type="gramStart"/>
      <w:r w:rsidRPr="00225EE3">
        <w:rPr>
          <w:color w:val="000000"/>
          <w:sz w:val="18"/>
          <w:szCs w:val="18"/>
        </w:rPr>
        <w:t>( OVERALL</w:t>
      </w:r>
      <w:proofErr w:type="gramEnd"/>
      <w:r w:rsidRPr="00225EE3">
        <w:rPr>
          <w:color w:val="000000"/>
          <w:sz w:val="18"/>
          <w:szCs w:val="18"/>
        </w:rPr>
        <w:t xml:space="preserve"> COLOMBIA)</w:t>
      </w:r>
    </w:p>
    <w:p w14:paraId="448EF94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PERMODA (KOAJ)</w:t>
      </w:r>
    </w:p>
    <w:p w14:paraId="3BFD200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PEYBU</w:t>
      </w:r>
    </w:p>
    <w:p w14:paraId="78C1CE0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PISOCRG</w:t>
      </w:r>
    </w:p>
    <w:p w14:paraId="3E0AED6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PROCESOS Y SERVICIOS SAS</w:t>
      </w:r>
    </w:p>
    <w:p w14:paraId="4442DEF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PRODUCTIVIDAD EMPRESARIAL SAS</w:t>
      </w:r>
    </w:p>
    <w:p w14:paraId="546F7873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PRODUCTORA INTERAMERICANA DE PLÁSTICOS SAS</w:t>
      </w:r>
    </w:p>
    <w:p w14:paraId="536CB6C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PROMOAMBIENTAL DISTRITO SAS ESP</w:t>
      </w:r>
    </w:p>
    <w:p w14:paraId="0CAC084C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PROSERVIS</w:t>
      </w:r>
    </w:p>
    <w:p w14:paraId="3EC6FA97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 xml:space="preserve">QUALITY CARWASH MASIVO Y </w:t>
      </w:r>
      <w:r w:rsidRPr="00225EE3">
        <w:rPr>
          <w:color w:val="000000"/>
          <w:sz w:val="18"/>
          <w:szCs w:val="18"/>
        </w:rPr>
        <w:t>ASOCIADOS S.A.S.</w:t>
      </w:r>
    </w:p>
    <w:p w14:paraId="7288486C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QUICKS</w:t>
      </w:r>
    </w:p>
    <w:p w14:paraId="714F41B4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RAVESS</w:t>
      </w:r>
    </w:p>
    <w:p w14:paraId="08989AF1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RECURSIVOS SERVIAYUDA SAS</w:t>
      </w:r>
    </w:p>
    <w:p w14:paraId="617CCF77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RESTCAFE S</w:t>
      </w:r>
    </w:p>
    <w:p w14:paraId="0C2FDFC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RHANDOM SAS</w:t>
      </w:r>
    </w:p>
    <w:p w14:paraId="23A78239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ROBINFOOD COLOMBIA SAS</w:t>
      </w:r>
    </w:p>
    <w:p w14:paraId="6C3B8465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ROPA INTIMA CAROL</w:t>
      </w:r>
    </w:p>
    <w:p w14:paraId="4252FFAB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RTA PUNTO TAXI SAS</w:t>
      </w:r>
    </w:p>
    <w:p w14:paraId="05270908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RYC TEMPORALES</w:t>
      </w:r>
    </w:p>
    <w:p w14:paraId="45923D71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SALESLAND COLOMBIA</w:t>
      </w:r>
    </w:p>
    <w:p w14:paraId="164BE11C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SCOTIA GLOBAL BUSINESS SERVICES COLOMBIA S.A.S.</w:t>
      </w:r>
    </w:p>
    <w:p w14:paraId="7807A677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SCOTIABANK COLPATRIA</w:t>
      </w:r>
    </w:p>
    <w:p w14:paraId="588A2561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SECURITAS</w:t>
      </w:r>
    </w:p>
    <w:p w14:paraId="46C8E7B5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SEGURIDAD EL PENTÁGONO COLOMBIA</w:t>
      </w:r>
    </w:p>
    <w:p w14:paraId="246DF30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SERDAN</w:t>
      </w:r>
    </w:p>
    <w:p w14:paraId="291233EF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SERLEFIN ZONA FRANCA SAS</w:t>
      </w:r>
    </w:p>
    <w:p w14:paraId="3A5F151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SERVIMOS TEMPORALES S.A.S</w:t>
      </w:r>
    </w:p>
    <w:p w14:paraId="6CB9E9B3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SERVIOLA</w:t>
      </w:r>
    </w:p>
    <w:p w14:paraId="33477502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SGS COLOMBIA SAS - SUTHERLAND GLOBAL SERVICES COLOMBIA S.A.S.</w:t>
      </w:r>
    </w:p>
    <w:p w14:paraId="5760A6AA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SICTE</w:t>
      </w:r>
    </w:p>
    <w:p w14:paraId="31E6B8E7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SODEXO</w:t>
      </w:r>
    </w:p>
    <w:p w14:paraId="7B503408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SOLUCIONES EMPRESARIALES TEMPORALES</w:t>
      </w:r>
    </w:p>
    <w:p w14:paraId="4EE9070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SOLUCIONES INMEDIATAS</w:t>
      </w:r>
    </w:p>
    <w:p w14:paraId="5CBE5AA6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SOMOS PRIMERO IPS S.A.S</w:t>
      </w:r>
    </w:p>
    <w:p w14:paraId="0DA86F5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STUDIO F</w:t>
      </w:r>
    </w:p>
    <w:p w14:paraId="11C5338E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STYMA SA</w:t>
      </w:r>
    </w:p>
    <w:p w14:paraId="55579039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SU PERSONAL YA S.A.S</w:t>
      </w:r>
    </w:p>
    <w:p w14:paraId="1B44B90B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SUBRED INTEGRADA DE SERVICIOS DE SALUD NORTE E.S.E.</w:t>
      </w:r>
    </w:p>
    <w:p w14:paraId="367BA8C6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SUPERMERCADOS ECO</w:t>
      </w:r>
    </w:p>
    <w:p w14:paraId="41067C3C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TABASCO</w:t>
      </w:r>
    </w:p>
    <w:p w14:paraId="30D8EE8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TCS SOLUTION CENTER</w:t>
      </w:r>
    </w:p>
    <w:p w14:paraId="0D428323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TELEPERFORMANCE</w:t>
      </w:r>
    </w:p>
    <w:p w14:paraId="4BAD990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TEXMODA</w:t>
      </w:r>
    </w:p>
    <w:p w14:paraId="5DD3732F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TOUR VACATION HOTELES AZUL S.A.S BIC - ON VACATION</w:t>
      </w:r>
    </w:p>
    <w:p w14:paraId="13F6B848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TWW S.A.S</w:t>
      </w:r>
    </w:p>
    <w:p w14:paraId="7B084C56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ULTRA SEGURIDAD LTDA</w:t>
      </w:r>
    </w:p>
    <w:p w14:paraId="08658990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UNIDROGAS</w:t>
      </w:r>
    </w:p>
    <w:p w14:paraId="3A5B18C7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UNIVERSAL DE TEMPORALES SAS</w:t>
      </w:r>
    </w:p>
    <w:p w14:paraId="53D25E5D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VIGIAS DE COLOMBIA</w:t>
      </w:r>
    </w:p>
    <w:p w14:paraId="487AE7FB" w14:textId="77777777" w:rsidR="00225EE3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VISIÓN Y MARKETING</w:t>
      </w:r>
    </w:p>
    <w:p w14:paraId="2F60D8B9" w14:textId="2E226BFD" w:rsidR="00664FF0" w:rsidRPr="00225EE3" w:rsidRDefault="00225EE3" w:rsidP="00225EE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 w:rsidRPr="00225EE3">
        <w:rPr>
          <w:color w:val="000000"/>
          <w:sz w:val="18"/>
          <w:szCs w:val="18"/>
        </w:rPr>
        <w:t>WOM</w:t>
      </w:r>
    </w:p>
    <w:p w14:paraId="225006E1" w14:textId="77777777" w:rsidR="00225EE3" w:rsidRPr="00225EE3" w:rsidRDefault="00225EE3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18"/>
          <w:szCs w:val="18"/>
        </w:rPr>
        <w:sectPr w:rsidR="00225EE3" w:rsidRPr="00225EE3" w:rsidSect="00225EE3">
          <w:type w:val="continuous"/>
          <w:pgSz w:w="12240" w:h="15840"/>
          <w:pgMar w:top="1880" w:right="720" w:bottom="740" w:left="720" w:header="752" w:footer="540" w:gutter="0"/>
          <w:cols w:num="3" w:space="720"/>
        </w:sectPr>
      </w:pPr>
    </w:p>
    <w:p w14:paraId="3166EB6D" w14:textId="265191B8" w:rsidR="00664FF0" w:rsidRDefault="00664FF0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24"/>
          <w:szCs w:val="24"/>
        </w:rPr>
      </w:pPr>
    </w:p>
    <w:p w14:paraId="4DAB50AC" w14:textId="77777777" w:rsidR="00225EE3" w:rsidRDefault="00225EE3">
      <w:pPr>
        <w:pBdr>
          <w:top w:val="nil"/>
          <w:left w:val="nil"/>
          <w:bottom w:val="nil"/>
          <w:right w:val="nil"/>
          <w:between w:val="nil"/>
        </w:pBdr>
        <w:ind w:left="129"/>
        <w:rPr>
          <w:b/>
          <w:bCs/>
          <w:color w:val="000000"/>
          <w:sz w:val="24"/>
          <w:szCs w:val="24"/>
        </w:rPr>
        <w:sectPr w:rsidR="00225EE3" w:rsidSect="00225EE3">
          <w:type w:val="continuous"/>
          <w:pgSz w:w="12240" w:h="15840"/>
          <w:pgMar w:top="1880" w:right="720" w:bottom="740" w:left="720" w:header="752" w:footer="540" w:gutter="0"/>
          <w:cols w:space="720"/>
        </w:sectPr>
      </w:pPr>
    </w:p>
    <w:p w14:paraId="5462939B" w14:textId="1DE74E15" w:rsidR="00664FF0" w:rsidRPr="00C40787" w:rsidRDefault="00D979C2">
      <w:pPr>
        <w:pBdr>
          <w:top w:val="nil"/>
          <w:left w:val="nil"/>
          <w:bottom w:val="nil"/>
          <w:right w:val="nil"/>
          <w:between w:val="nil"/>
        </w:pBdr>
        <w:ind w:left="129"/>
        <w:rPr>
          <w:b/>
          <w:bCs/>
          <w:color w:val="000000"/>
          <w:sz w:val="24"/>
          <w:szCs w:val="24"/>
        </w:rPr>
      </w:pPr>
      <w:r w:rsidRPr="00C40787">
        <w:rPr>
          <w:b/>
          <w:bCs/>
          <w:color w:val="000000"/>
          <w:sz w:val="24"/>
          <w:szCs w:val="24"/>
        </w:rPr>
        <w:t>Anexos:</w:t>
      </w:r>
    </w:p>
    <w:p w14:paraId="28781015" w14:textId="77777777" w:rsidR="00225EE3" w:rsidRDefault="00D979C2" w:rsidP="00225EE3">
      <w:p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  <w:r w:rsidRPr="00225EE3">
        <w:rPr>
          <w:sz w:val="24"/>
          <w:szCs w:val="24"/>
        </w:rPr>
        <w:t>Pieza gráfica</w:t>
      </w:r>
    </w:p>
    <w:p w14:paraId="18852982" w14:textId="4AEE0664" w:rsidR="00C40787" w:rsidRPr="00225EE3" w:rsidRDefault="00C40787" w:rsidP="00225EE3">
      <w:pPr>
        <w:pBdr>
          <w:top w:val="nil"/>
          <w:left w:val="nil"/>
          <w:bottom w:val="nil"/>
          <w:right w:val="nil"/>
          <w:between w:val="nil"/>
        </w:pBdr>
        <w:ind w:left="360"/>
        <w:rPr>
          <w:sz w:val="24"/>
          <w:szCs w:val="24"/>
        </w:rPr>
      </w:pPr>
      <w:r>
        <w:rPr>
          <w:b/>
          <w:i/>
          <w:noProof/>
          <w:color w:val="000000"/>
        </w:rPr>
        <w:drawing>
          <wp:inline distT="0" distB="0" distL="0" distR="0" wp14:anchorId="51B184F8" wp14:editId="64CA961F">
            <wp:extent cx="2593572" cy="32480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459" cy="3249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heading=h.8iv8x66lboqa" w:colFirst="0" w:colLast="0"/>
      <w:bookmarkEnd w:id="1"/>
    </w:p>
    <w:p w14:paraId="6755C5D5" w14:textId="77777777" w:rsidR="00C40787" w:rsidRDefault="00C40787" w:rsidP="00C40787">
      <w:pPr>
        <w:pBdr>
          <w:top w:val="nil"/>
          <w:left w:val="nil"/>
          <w:bottom w:val="nil"/>
          <w:right w:val="nil"/>
          <w:between w:val="nil"/>
        </w:pBdr>
        <w:ind w:left="360"/>
        <w:rPr>
          <w:sz w:val="24"/>
          <w:szCs w:val="24"/>
        </w:rPr>
      </w:pPr>
    </w:p>
    <w:p w14:paraId="08E99D45" w14:textId="47962D54" w:rsidR="00664FF0" w:rsidRPr="00C40787" w:rsidRDefault="00D979C2" w:rsidP="00C40787">
      <w:pPr>
        <w:pBdr>
          <w:top w:val="nil"/>
          <w:left w:val="nil"/>
          <w:bottom w:val="nil"/>
          <w:right w:val="nil"/>
          <w:between w:val="nil"/>
        </w:pBdr>
        <w:ind w:left="360"/>
        <w:rPr>
          <w:b/>
          <w:bCs/>
          <w:sz w:val="24"/>
          <w:szCs w:val="24"/>
        </w:rPr>
      </w:pPr>
      <w:r w:rsidRPr="00C40787">
        <w:rPr>
          <w:b/>
          <w:bCs/>
          <w:sz w:val="24"/>
          <w:szCs w:val="24"/>
        </w:rPr>
        <w:t xml:space="preserve">Fuentes </w:t>
      </w:r>
      <w:r w:rsidR="00BD701D" w:rsidRPr="00C40787">
        <w:rPr>
          <w:b/>
          <w:bCs/>
          <w:sz w:val="24"/>
          <w:szCs w:val="24"/>
        </w:rPr>
        <w:t>y referencias o</w:t>
      </w:r>
      <w:r w:rsidRPr="00C40787">
        <w:rPr>
          <w:b/>
          <w:bCs/>
          <w:sz w:val="24"/>
          <w:szCs w:val="24"/>
        </w:rPr>
        <w:t xml:space="preserve">ficiales </w:t>
      </w:r>
    </w:p>
    <w:p w14:paraId="61617C17" w14:textId="4586B1D2" w:rsidR="00BD701D" w:rsidRPr="00BD701D" w:rsidRDefault="00BD701D" w:rsidP="00BD701D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5"/>
        <w:rPr>
          <w:sz w:val="24"/>
          <w:szCs w:val="24"/>
        </w:rPr>
      </w:pPr>
      <w:r w:rsidRPr="00BD701D">
        <w:rPr>
          <w:sz w:val="24"/>
          <w:szCs w:val="24"/>
        </w:rPr>
        <w:t>DANE (2025). Gran Encuesta Integrada de Hogares – GEIH, julio 2025.</w:t>
      </w:r>
    </w:p>
    <w:p w14:paraId="73E2587E" w14:textId="33D4E0DA" w:rsidR="00BD701D" w:rsidRPr="00BD701D" w:rsidRDefault="00BD701D" w:rsidP="00BD701D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5"/>
        <w:rPr>
          <w:sz w:val="24"/>
          <w:szCs w:val="24"/>
        </w:rPr>
      </w:pPr>
      <w:r w:rsidRPr="00BD701D">
        <w:rPr>
          <w:sz w:val="24"/>
          <w:szCs w:val="24"/>
        </w:rPr>
        <w:t>Plan Distrital de Desarrollo 2024–2027 “Bogotá Camina Segura.” Programas 14 y 18.</w:t>
      </w:r>
    </w:p>
    <w:p w14:paraId="4D69C751" w14:textId="78B7989B" w:rsidR="00BD701D" w:rsidRPr="00BD701D" w:rsidRDefault="00BD701D" w:rsidP="00BD701D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5"/>
        <w:rPr>
          <w:sz w:val="24"/>
          <w:szCs w:val="24"/>
        </w:rPr>
      </w:pPr>
      <w:r w:rsidRPr="00BD701D">
        <w:rPr>
          <w:sz w:val="24"/>
          <w:szCs w:val="24"/>
        </w:rPr>
        <w:t>Secretaría Distrital de Desarrollo Económico (2025). Observatorio de Desarrollo Económico, boletín de empleabilidad.</w:t>
      </w:r>
    </w:p>
    <w:p w14:paraId="6E105DD7" w14:textId="0FE3FC62" w:rsidR="00BD701D" w:rsidRPr="00BD701D" w:rsidRDefault="00BD701D" w:rsidP="00BD701D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5"/>
        <w:rPr>
          <w:sz w:val="24"/>
          <w:szCs w:val="24"/>
        </w:rPr>
      </w:pPr>
      <w:r w:rsidRPr="00BD701D">
        <w:rPr>
          <w:sz w:val="24"/>
          <w:szCs w:val="24"/>
        </w:rPr>
        <w:t>OIT (2023). Panorama Laboral de América Latina y el Caribe.</w:t>
      </w:r>
    </w:p>
    <w:p w14:paraId="04ED0522" w14:textId="324BBFE5" w:rsidR="00BD701D" w:rsidRPr="00BD701D" w:rsidRDefault="00BD701D" w:rsidP="00BD701D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5"/>
        <w:rPr>
          <w:sz w:val="24"/>
          <w:szCs w:val="24"/>
        </w:rPr>
      </w:pPr>
      <w:r w:rsidRPr="00BD701D">
        <w:rPr>
          <w:sz w:val="24"/>
          <w:szCs w:val="24"/>
        </w:rPr>
        <w:t>Banco de la República (2025). Reporte de mercado laboral N.º 34.</w:t>
      </w:r>
    </w:p>
    <w:p w14:paraId="5A61C717" w14:textId="77777777" w:rsidR="00225EE3" w:rsidRDefault="00225EE3">
      <w:pPr>
        <w:pBdr>
          <w:top w:val="nil"/>
          <w:left w:val="nil"/>
          <w:bottom w:val="nil"/>
          <w:right w:val="nil"/>
          <w:between w:val="nil"/>
        </w:pBdr>
        <w:spacing w:before="25"/>
        <w:rPr>
          <w:b/>
          <w:i/>
          <w:sz w:val="20"/>
          <w:szCs w:val="20"/>
        </w:rPr>
        <w:sectPr w:rsidR="00225EE3" w:rsidSect="00225EE3">
          <w:type w:val="continuous"/>
          <w:pgSz w:w="12240" w:h="15840"/>
          <w:pgMar w:top="1880" w:right="720" w:bottom="740" w:left="720" w:header="752" w:footer="540" w:gutter="0"/>
          <w:cols w:num="2" w:space="720"/>
        </w:sectPr>
      </w:pPr>
    </w:p>
    <w:p w14:paraId="1DEBC9E7" w14:textId="741F99F7" w:rsidR="00664FF0" w:rsidRPr="00C40787" w:rsidRDefault="00225EE3">
      <w:pPr>
        <w:spacing w:line="276" w:lineRule="auto"/>
        <w:ind w:right="4275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br/>
      </w:r>
      <w:r w:rsidR="00D979C2" w:rsidRPr="00C40787">
        <w:rPr>
          <w:b/>
          <w:i/>
          <w:sz w:val="18"/>
          <w:szCs w:val="18"/>
        </w:rPr>
        <w:t>Elaboró: Naidu Sastoque</w:t>
      </w:r>
    </w:p>
    <w:p w14:paraId="79AD65D3" w14:textId="77777777" w:rsidR="00664FF0" w:rsidRPr="00C40787" w:rsidRDefault="00D979C2">
      <w:pPr>
        <w:spacing w:line="276" w:lineRule="auto"/>
        <w:ind w:right="4275"/>
        <w:rPr>
          <w:b/>
          <w:i/>
          <w:sz w:val="18"/>
          <w:szCs w:val="18"/>
        </w:rPr>
      </w:pPr>
      <w:r w:rsidRPr="00C40787">
        <w:rPr>
          <w:b/>
          <w:i/>
          <w:sz w:val="18"/>
          <w:szCs w:val="18"/>
        </w:rPr>
        <w:t>Revisó: Fabian Bueno</w:t>
      </w:r>
    </w:p>
    <w:sectPr w:rsidR="00664FF0" w:rsidRPr="00C40787" w:rsidSect="00225EE3">
      <w:type w:val="continuous"/>
      <w:pgSz w:w="12240" w:h="15840"/>
      <w:pgMar w:top="1880" w:right="720" w:bottom="740" w:left="720" w:header="752" w:footer="5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32774" w14:textId="77777777" w:rsidR="0048185A" w:rsidRDefault="0048185A">
      <w:r>
        <w:separator/>
      </w:r>
    </w:p>
  </w:endnote>
  <w:endnote w:type="continuationSeparator" w:id="0">
    <w:p w14:paraId="35806A5D" w14:textId="77777777" w:rsidR="0048185A" w:rsidRDefault="00481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Helvetica Neue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EBF7" w14:textId="77777777" w:rsidR="00664FF0" w:rsidRDefault="00D979C2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770B86D0" wp14:editId="103FBE1F">
              <wp:simplePos x="0" y="0"/>
              <wp:positionH relativeFrom="column">
                <wp:posOffset>38100</wp:posOffset>
              </wp:positionH>
              <wp:positionV relativeFrom="paragraph">
                <wp:posOffset>9563100</wp:posOffset>
              </wp:positionV>
              <wp:extent cx="177165" cy="207010"/>
              <wp:effectExtent l="0" t="0" r="0" b="0"/>
              <wp:wrapNone/>
              <wp:docPr id="779729105" name="Rectángulo 7797291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62180" y="3681258"/>
                        <a:ext cx="167640" cy="19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6D55BE" w14:textId="77777777" w:rsidR="00664FF0" w:rsidRDefault="00D979C2">
                          <w:pPr>
                            <w:spacing w:before="35"/>
                            <w:ind w:left="60" w:firstLine="60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70B86D0" id="Rectángulo 779729105" o:spid="_x0000_s1026" style="position:absolute;margin-left:3pt;margin-top:753pt;width:13.95pt;height:16.3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" filled="f" stroked="f">
              <v:textbox inset="0,0,0,0">
                <w:txbxContent>
                  <w:p w14:paraId="786D55BE" w14:textId="77777777" w:rsidR="00664FF0" w:rsidRDefault="00D979C2">
                    <w:pPr>
                      <w:spacing w:before="35"/>
                      <w:ind w:left="60" w:firstLine="60"/>
                      <w:textDirection w:val="btLr"/>
                    </w:pPr>
                    <w:r>
                      <w:rPr>
                        <w:b/>
                        <w:color w:val="000000"/>
                      </w:rPr>
                      <w:t xml:space="preserve"> PAGE 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5202F" w14:textId="77777777" w:rsidR="0048185A" w:rsidRDefault="0048185A">
      <w:r>
        <w:separator/>
      </w:r>
    </w:p>
  </w:footnote>
  <w:footnote w:type="continuationSeparator" w:id="0">
    <w:p w14:paraId="186C002E" w14:textId="77777777" w:rsidR="0048185A" w:rsidRDefault="00481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46C8D" w14:textId="77777777" w:rsidR="00664FF0" w:rsidRDefault="00D979C2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sz w:val="20"/>
        <w:szCs w:val="20"/>
      </w:rPr>
      <w:drawing>
        <wp:anchor distT="0" distB="0" distL="0" distR="0" simplePos="0" relativeHeight="251658240" behindDoc="1" locked="0" layoutInCell="1" hidden="0" allowOverlap="1" wp14:anchorId="37A80E12" wp14:editId="4530AA8C">
          <wp:simplePos x="0" y="0"/>
          <wp:positionH relativeFrom="page">
            <wp:posOffset>3101474</wp:posOffset>
          </wp:positionH>
          <wp:positionV relativeFrom="page">
            <wp:posOffset>477307</wp:posOffset>
          </wp:positionV>
          <wp:extent cx="1927638" cy="473964"/>
          <wp:effectExtent l="0" t="0" r="0" b="0"/>
          <wp:wrapNone/>
          <wp:docPr id="77972910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7638" cy="4739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2B43"/>
    <w:multiLevelType w:val="multilevel"/>
    <w:tmpl w:val="AC246F5A"/>
    <w:lvl w:ilvl="0">
      <w:numFmt w:val="bullet"/>
      <w:lvlText w:val="●"/>
      <w:lvlJc w:val="left"/>
      <w:pPr>
        <w:ind w:left="850" w:hanging="361"/>
      </w:pPr>
      <w:rPr>
        <w:rFonts w:ascii="Noto Sans Symbols" w:eastAsia="Noto Sans Symbols" w:hAnsi="Noto Sans Symbols" w:cs="Noto Sans Symbols"/>
      </w:rPr>
    </w:lvl>
    <w:lvl w:ilvl="1">
      <w:numFmt w:val="bullet"/>
      <w:lvlText w:val="●"/>
      <w:lvlJc w:val="left"/>
      <w:pPr>
        <w:ind w:left="1265" w:hanging="416"/>
      </w:pPr>
      <w:rPr>
        <w:rFonts w:ascii="Helvetica Neue" w:eastAsia="Helvetica Neue" w:hAnsi="Helvetica Neue" w:cs="Helvetica Neue"/>
        <w:b w:val="0"/>
        <w:i w:val="0"/>
        <w:sz w:val="24"/>
        <w:szCs w:val="24"/>
      </w:rPr>
    </w:lvl>
    <w:lvl w:ilvl="2">
      <w:numFmt w:val="bullet"/>
      <w:lvlText w:val="o"/>
      <w:lvlJc w:val="left"/>
      <w:pPr>
        <w:ind w:left="1570" w:hanging="360"/>
      </w:pPr>
      <w:rPr>
        <w:rFonts w:ascii="Courier New" w:eastAsia="Courier New" w:hAnsi="Courier New" w:cs="Courier New"/>
        <w:b w:val="0"/>
        <w:i w:val="0"/>
        <w:sz w:val="20"/>
        <w:szCs w:val="20"/>
      </w:rPr>
    </w:lvl>
    <w:lvl w:ilvl="3">
      <w:numFmt w:val="bullet"/>
      <w:lvlText w:val="•"/>
      <w:lvlJc w:val="left"/>
      <w:pPr>
        <w:ind w:left="2732" w:hanging="360"/>
      </w:pPr>
    </w:lvl>
    <w:lvl w:ilvl="4">
      <w:numFmt w:val="bullet"/>
      <w:lvlText w:val="•"/>
      <w:lvlJc w:val="left"/>
      <w:pPr>
        <w:ind w:left="3885" w:hanging="360"/>
      </w:pPr>
    </w:lvl>
    <w:lvl w:ilvl="5">
      <w:numFmt w:val="bullet"/>
      <w:lvlText w:val="•"/>
      <w:lvlJc w:val="left"/>
      <w:pPr>
        <w:ind w:left="5037" w:hanging="360"/>
      </w:pPr>
    </w:lvl>
    <w:lvl w:ilvl="6">
      <w:numFmt w:val="bullet"/>
      <w:lvlText w:val="•"/>
      <w:lvlJc w:val="left"/>
      <w:pPr>
        <w:ind w:left="6190" w:hanging="360"/>
      </w:pPr>
    </w:lvl>
    <w:lvl w:ilvl="7">
      <w:numFmt w:val="bullet"/>
      <w:lvlText w:val="•"/>
      <w:lvlJc w:val="left"/>
      <w:pPr>
        <w:ind w:left="7342" w:hanging="360"/>
      </w:pPr>
    </w:lvl>
    <w:lvl w:ilvl="8">
      <w:numFmt w:val="bullet"/>
      <w:lvlText w:val="•"/>
      <w:lvlJc w:val="left"/>
      <w:pPr>
        <w:ind w:left="8495" w:hanging="360"/>
      </w:pPr>
    </w:lvl>
  </w:abstractNum>
  <w:abstractNum w:abstractNumId="1" w15:restartNumberingAfterBreak="0">
    <w:nsid w:val="08F9645E"/>
    <w:multiLevelType w:val="hybridMultilevel"/>
    <w:tmpl w:val="53BA65D4"/>
    <w:lvl w:ilvl="0" w:tplc="1DA49526">
      <w:start w:val="1"/>
      <w:numFmt w:val="lowerLetter"/>
      <w:lvlText w:val="%1."/>
      <w:lvlJc w:val="left"/>
      <w:pPr>
        <w:ind w:left="121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35" w:hanging="360"/>
      </w:pPr>
    </w:lvl>
    <w:lvl w:ilvl="2" w:tplc="240A001B" w:tentative="1">
      <w:start w:val="1"/>
      <w:numFmt w:val="lowerRoman"/>
      <w:lvlText w:val="%3."/>
      <w:lvlJc w:val="right"/>
      <w:pPr>
        <w:ind w:left="2655" w:hanging="180"/>
      </w:pPr>
    </w:lvl>
    <w:lvl w:ilvl="3" w:tplc="240A000F" w:tentative="1">
      <w:start w:val="1"/>
      <w:numFmt w:val="decimal"/>
      <w:lvlText w:val="%4."/>
      <w:lvlJc w:val="left"/>
      <w:pPr>
        <w:ind w:left="3375" w:hanging="360"/>
      </w:pPr>
    </w:lvl>
    <w:lvl w:ilvl="4" w:tplc="240A0019" w:tentative="1">
      <w:start w:val="1"/>
      <w:numFmt w:val="lowerLetter"/>
      <w:lvlText w:val="%5."/>
      <w:lvlJc w:val="left"/>
      <w:pPr>
        <w:ind w:left="4095" w:hanging="360"/>
      </w:pPr>
    </w:lvl>
    <w:lvl w:ilvl="5" w:tplc="240A001B" w:tentative="1">
      <w:start w:val="1"/>
      <w:numFmt w:val="lowerRoman"/>
      <w:lvlText w:val="%6."/>
      <w:lvlJc w:val="right"/>
      <w:pPr>
        <w:ind w:left="4815" w:hanging="180"/>
      </w:pPr>
    </w:lvl>
    <w:lvl w:ilvl="6" w:tplc="240A000F" w:tentative="1">
      <w:start w:val="1"/>
      <w:numFmt w:val="decimal"/>
      <w:lvlText w:val="%7."/>
      <w:lvlJc w:val="left"/>
      <w:pPr>
        <w:ind w:left="5535" w:hanging="360"/>
      </w:pPr>
    </w:lvl>
    <w:lvl w:ilvl="7" w:tplc="240A0019" w:tentative="1">
      <w:start w:val="1"/>
      <w:numFmt w:val="lowerLetter"/>
      <w:lvlText w:val="%8."/>
      <w:lvlJc w:val="left"/>
      <w:pPr>
        <w:ind w:left="6255" w:hanging="360"/>
      </w:pPr>
    </w:lvl>
    <w:lvl w:ilvl="8" w:tplc="240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1D8957B2"/>
    <w:multiLevelType w:val="multilevel"/>
    <w:tmpl w:val="21A04C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1043E64"/>
    <w:multiLevelType w:val="multilevel"/>
    <w:tmpl w:val="6AE68D58"/>
    <w:lvl w:ilvl="0">
      <w:numFmt w:val="bullet"/>
      <w:lvlText w:val="-"/>
      <w:lvlJc w:val="left"/>
      <w:pPr>
        <w:ind w:left="343" w:hanging="214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numFmt w:val="bullet"/>
      <w:lvlText w:val="●"/>
      <w:lvlJc w:val="left"/>
      <w:pPr>
        <w:ind w:left="850" w:hanging="361"/>
      </w:pPr>
      <w:rPr>
        <w:rFonts w:ascii="Noto Sans Symbols" w:eastAsia="Noto Sans Symbols" w:hAnsi="Noto Sans Symbols" w:cs="Noto Sans Symbols"/>
        <w:b w:val="0"/>
        <w:i w:val="0"/>
        <w:sz w:val="20"/>
        <w:szCs w:val="20"/>
      </w:rPr>
    </w:lvl>
    <w:lvl w:ilvl="2">
      <w:numFmt w:val="bullet"/>
      <w:lvlText w:val="o"/>
      <w:lvlJc w:val="left"/>
      <w:pPr>
        <w:ind w:left="1570" w:hanging="360"/>
      </w:pPr>
      <w:rPr>
        <w:rFonts w:ascii="Courier New" w:eastAsia="Courier New" w:hAnsi="Courier New" w:cs="Courier New"/>
        <w:b w:val="0"/>
        <w:i w:val="0"/>
        <w:sz w:val="20"/>
        <w:szCs w:val="20"/>
      </w:rPr>
    </w:lvl>
    <w:lvl w:ilvl="3">
      <w:numFmt w:val="bullet"/>
      <w:lvlText w:val="•"/>
      <w:lvlJc w:val="left"/>
      <w:pPr>
        <w:ind w:left="2732" w:hanging="360"/>
      </w:pPr>
    </w:lvl>
    <w:lvl w:ilvl="4">
      <w:numFmt w:val="bullet"/>
      <w:lvlText w:val="•"/>
      <w:lvlJc w:val="left"/>
      <w:pPr>
        <w:ind w:left="3885" w:hanging="360"/>
      </w:pPr>
    </w:lvl>
    <w:lvl w:ilvl="5">
      <w:numFmt w:val="bullet"/>
      <w:lvlText w:val="•"/>
      <w:lvlJc w:val="left"/>
      <w:pPr>
        <w:ind w:left="5037" w:hanging="360"/>
      </w:pPr>
    </w:lvl>
    <w:lvl w:ilvl="6">
      <w:numFmt w:val="bullet"/>
      <w:lvlText w:val="•"/>
      <w:lvlJc w:val="left"/>
      <w:pPr>
        <w:ind w:left="6190" w:hanging="360"/>
      </w:pPr>
    </w:lvl>
    <w:lvl w:ilvl="7">
      <w:numFmt w:val="bullet"/>
      <w:lvlText w:val="•"/>
      <w:lvlJc w:val="left"/>
      <w:pPr>
        <w:ind w:left="7342" w:hanging="360"/>
      </w:pPr>
    </w:lvl>
    <w:lvl w:ilvl="8">
      <w:numFmt w:val="bullet"/>
      <w:lvlText w:val="•"/>
      <w:lvlJc w:val="left"/>
      <w:pPr>
        <w:ind w:left="8495" w:hanging="360"/>
      </w:pPr>
    </w:lvl>
  </w:abstractNum>
  <w:abstractNum w:abstractNumId="4" w15:restartNumberingAfterBreak="0">
    <w:nsid w:val="3EBF610A"/>
    <w:multiLevelType w:val="multilevel"/>
    <w:tmpl w:val="F7449B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6486DB0"/>
    <w:multiLevelType w:val="hybridMultilevel"/>
    <w:tmpl w:val="D2D033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C0F68"/>
    <w:multiLevelType w:val="multilevel"/>
    <w:tmpl w:val="8968D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464F68"/>
    <w:multiLevelType w:val="multilevel"/>
    <w:tmpl w:val="326CD5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B9A6B6E"/>
    <w:multiLevelType w:val="multilevel"/>
    <w:tmpl w:val="3D3822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F877BDE"/>
    <w:multiLevelType w:val="hybridMultilevel"/>
    <w:tmpl w:val="DAD607A0"/>
    <w:lvl w:ilvl="0" w:tplc="52448774">
      <w:start w:val="1"/>
      <w:numFmt w:val="decimal"/>
      <w:lvlText w:val="%1."/>
      <w:lvlJc w:val="left"/>
      <w:pPr>
        <w:ind w:left="1443" w:hanging="465"/>
      </w:pPr>
      <w:rPr>
        <w:rFonts w:hint="default"/>
        <w:b w:val="0"/>
        <w:sz w:val="13"/>
      </w:rPr>
    </w:lvl>
    <w:lvl w:ilvl="1" w:tplc="240A0019" w:tentative="1">
      <w:start w:val="1"/>
      <w:numFmt w:val="lowerLetter"/>
      <w:lvlText w:val="%2."/>
      <w:lvlJc w:val="left"/>
      <w:pPr>
        <w:ind w:left="2058" w:hanging="360"/>
      </w:pPr>
    </w:lvl>
    <w:lvl w:ilvl="2" w:tplc="240A001B" w:tentative="1">
      <w:start w:val="1"/>
      <w:numFmt w:val="lowerRoman"/>
      <w:lvlText w:val="%3."/>
      <w:lvlJc w:val="right"/>
      <w:pPr>
        <w:ind w:left="2778" w:hanging="180"/>
      </w:pPr>
    </w:lvl>
    <w:lvl w:ilvl="3" w:tplc="240A000F" w:tentative="1">
      <w:start w:val="1"/>
      <w:numFmt w:val="decimal"/>
      <w:lvlText w:val="%4."/>
      <w:lvlJc w:val="left"/>
      <w:pPr>
        <w:ind w:left="3498" w:hanging="360"/>
      </w:pPr>
    </w:lvl>
    <w:lvl w:ilvl="4" w:tplc="240A0019" w:tentative="1">
      <w:start w:val="1"/>
      <w:numFmt w:val="lowerLetter"/>
      <w:lvlText w:val="%5."/>
      <w:lvlJc w:val="left"/>
      <w:pPr>
        <w:ind w:left="4218" w:hanging="360"/>
      </w:pPr>
    </w:lvl>
    <w:lvl w:ilvl="5" w:tplc="240A001B" w:tentative="1">
      <w:start w:val="1"/>
      <w:numFmt w:val="lowerRoman"/>
      <w:lvlText w:val="%6."/>
      <w:lvlJc w:val="right"/>
      <w:pPr>
        <w:ind w:left="4938" w:hanging="180"/>
      </w:pPr>
    </w:lvl>
    <w:lvl w:ilvl="6" w:tplc="240A000F" w:tentative="1">
      <w:start w:val="1"/>
      <w:numFmt w:val="decimal"/>
      <w:lvlText w:val="%7."/>
      <w:lvlJc w:val="left"/>
      <w:pPr>
        <w:ind w:left="5658" w:hanging="360"/>
      </w:pPr>
    </w:lvl>
    <w:lvl w:ilvl="7" w:tplc="240A0019" w:tentative="1">
      <w:start w:val="1"/>
      <w:numFmt w:val="lowerLetter"/>
      <w:lvlText w:val="%8."/>
      <w:lvlJc w:val="left"/>
      <w:pPr>
        <w:ind w:left="6378" w:hanging="360"/>
      </w:pPr>
    </w:lvl>
    <w:lvl w:ilvl="8" w:tplc="240A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10" w15:restartNumberingAfterBreak="0">
    <w:nsid w:val="625A713A"/>
    <w:multiLevelType w:val="multilevel"/>
    <w:tmpl w:val="03B24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C13A65"/>
    <w:multiLevelType w:val="multilevel"/>
    <w:tmpl w:val="FADE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991E2E"/>
    <w:multiLevelType w:val="multilevel"/>
    <w:tmpl w:val="144CF5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2B83B06"/>
    <w:multiLevelType w:val="multilevel"/>
    <w:tmpl w:val="0EF0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663983"/>
    <w:multiLevelType w:val="multilevel"/>
    <w:tmpl w:val="0FBE52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B897AF6"/>
    <w:multiLevelType w:val="hybridMultilevel"/>
    <w:tmpl w:val="E1CE2DEA"/>
    <w:lvl w:ilvl="0" w:tplc="240A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15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0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FF0"/>
    <w:rsid w:val="00017CB6"/>
    <w:rsid w:val="00225EE3"/>
    <w:rsid w:val="0048185A"/>
    <w:rsid w:val="00664FF0"/>
    <w:rsid w:val="00794241"/>
    <w:rsid w:val="007B3730"/>
    <w:rsid w:val="00A73157"/>
    <w:rsid w:val="00AD618B"/>
    <w:rsid w:val="00AE2B25"/>
    <w:rsid w:val="00BD701D"/>
    <w:rsid w:val="00C40787"/>
    <w:rsid w:val="00C45EF1"/>
    <w:rsid w:val="00D170BF"/>
    <w:rsid w:val="00D979C2"/>
    <w:rsid w:val="00DF0834"/>
    <w:rsid w:val="00EA471D"/>
    <w:rsid w:val="00EF7C54"/>
    <w:rsid w:val="00F0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49181"/>
  <w15:docId w15:val="{AA5F24DE-0BDE-4F33-AECD-7F07AC65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ind w:left="489"/>
      <w:outlineLvl w:val="0"/>
    </w:pPr>
    <w:rPr>
      <w:b/>
      <w:sz w:val="24"/>
      <w:szCs w:val="24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57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517E2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Textoennegrita">
    <w:name w:val="Strong"/>
    <w:basedOn w:val="Fuentedeprrafopredeter"/>
    <w:uiPriority w:val="22"/>
    <w:qFormat/>
    <w:rsid w:val="00017CB6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C45EF1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EF7C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sarrolloeconomico.gov.co/megaferia_formulario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esarrolloeconomico.gov.co/megaferia_formulario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vAvEY2Sx37aDjf/3HU3iGDmGgA==">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2487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Naidu Sastoque</dc:creator>
  <cp:lastModifiedBy>Naidu</cp:lastModifiedBy>
  <cp:revision>10</cp:revision>
  <dcterms:created xsi:type="dcterms:W3CDTF">2025-10-08T17:11:00Z</dcterms:created>
  <dcterms:modified xsi:type="dcterms:W3CDTF">2025-10-08T19:05:00Z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2025-07-07T00:00:00Z</vt:filetime>
  </property>
  <property fmtid="{D5CDD505-2E9C-101B-9397-08002B2CF9AE}" pid="5" name="Producer">
    <vt:lpwstr>Microsoft® Word para Microsoft 365</vt:lpwstr>
  </property>
</Properties>
</file>